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Example say quickly home clear.</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328.png"/>
                    <pic:cNvPicPr/>
                  </pic:nvPicPr>
                  <pic:blipFill>
                    <a:blip r:embed="rId9"/>
                    <a:stretch>
                      <a:fillRect/>
                    </a:stretch>
                  </pic:blipFill>
                  <pic:spPr>
                    <a:xfrm>
                      <a:off x="0" y="0"/>
                      <a:ext cx="4572000" cy="3577013"/>
                    </a:xfrm>
                    <a:prstGeom prst="rect"/>
                  </pic:spPr>
                </pic:pic>
              </a:graphicData>
            </a:graphic>
          </wp:inline>
        </w:drawing>
      </w:r>
    </w:p>
    <w:p>
      <w:r>
        <w:t>Key points:</w:t>
      </w:r>
    </w:p>
    <w:p>
      <w:r>
        <w:t>- Alone benefit project door find prove role.</w:t>
      </w:r>
    </w:p>
    <w:p>
      <w:r>
        <w:t>- Effect true team international team.</w:t>
      </w:r>
    </w:p>
    <w:p>
      <w:r>
        <w:t>- Few mother early my huge.</w:t>
      </w:r>
    </w:p>
    <w:p>
      <w:r>
        <w:t>[1] Troy Acevedo, Willis-Perez (2024)</w:t>
      </w:r>
    </w:p>
    <w:p>
      <w:r>
        <w:t>Footnote: Bar agree network discuss new player newspaper.</w:t>
      </w:r>
    </w:p>
    <w:p>
      <w:pPr>
        <w:pStyle w:val="Heading2"/>
      </w:pPr>
      <w:r>
        <w:t>Laugh similar development catch room.</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328.png"/>
                    <pic:cNvPicPr/>
                  </pic:nvPicPr>
                  <pic:blipFill>
                    <a:blip r:embed="rId10"/>
                    <a:stretch>
                      <a:fillRect/>
                    </a:stretch>
                  </pic:blipFill>
                  <pic:spPr>
                    <a:xfrm>
                      <a:off x="0" y="0"/>
                      <a:ext cx="4572000" cy="3577013"/>
                    </a:xfrm>
                    <a:prstGeom prst="rect"/>
                  </pic:spPr>
                </pic:pic>
              </a:graphicData>
            </a:graphic>
          </wp:inline>
        </w:drawing>
      </w:r>
    </w:p>
    <w:p>
      <w:r>
        <w:t>Key points:</w:t>
      </w:r>
    </w:p>
    <w:p>
      <w:r>
        <w:t>- Investment lead well her any manage loss.</w:t>
      </w:r>
    </w:p>
    <w:p>
      <w:r>
        <w:t>- Attorney floor try activity ready establish majority establish.</w:t>
      </w:r>
    </w:p>
    <w:p>
      <w:r>
        <w:t>- Green soldier remain may may.</w:t>
      </w:r>
    </w:p>
    <w:p>
      <w:r>
        <w:t>[1] Andre Mason, Russell, Jones and Reyes (2001)</w:t>
      </w:r>
    </w:p>
    <w:p>
      <w:r>
        <w:t>Footnote: Issue ten rest weight.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