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Subject property assume model however.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375</w:t>
            </w:r>
          </w:p>
        </w:tc>
        <w:tc>
          <w:tcPr>
            <w:tcW w:type="dxa" w:w="2160"/>
          </w:tcPr>
          <w:p>
            <w:r>
              <w:t>audience 842</w:t>
            </w:r>
          </w:p>
        </w:tc>
        <w:tc>
          <w:tcPr>
            <w:tcW w:type="dxa" w:w="2160"/>
          </w:tcPr>
          <w:p>
            <w:r>
              <w:t>pick 7</w:t>
            </w:r>
          </w:p>
        </w:tc>
        <w:tc>
          <w:tcPr>
            <w:tcW w:type="dxa" w:w="2160"/>
          </w:tcPr>
          <w:p>
            <w:r>
              <w:t>bring 989</w:t>
            </w:r>
          </w:p>
        </w:tc>
      </w:tr>
      <w:tr>
        <w:tc>
          <w:tcPr>
            <w:tcW w:type="dxa" w:w="2160"/>
          </w:tcPr>
          <w:p>
            <w:r>
              <w:t>allow 2</w:t>
            </w:r>
          </w:p>
        </w:tc>
        <w:tc>
          <w:tcPr>
            <w:tcW w:type="dxa" w:w="2160"/>
          </w:tcPr>
          <w:p>
            <w:r>
              <w:t>fast 912</w:t>
            </w:r>
          </w:p>
        </w:tc>
        <w:tc>
          <w:tcPr>
            <w:tcW w:type="dxa" w:w="2160"/>
          </w:tcPr>
          <w:p>
            <w:r>
              <w:t>best 37</w:t>
            </w:r>
          </w:p>
        </w:tc>
        <w:tc>
          <w:tcPr>
            <w:tcW w:type="dxa" w:w="2160"/>
          </w:tcPr>
          <w:p>
            <w:r>
              <w:t>appear 45</w:t>
            </w:r>
          </w:p>
        </w:tc>
      </w:tr>
      <w:tr>
        <w:tc>
          <w:tcPr>
            <w:tcW w:type="dxa" w:w="2160"/>
          </w:tcPr>
          <w:p>
            <w:r>
              <w:t>let 139</w:t>
            </w:r>
          </w:p>
        </w:tc>
        <w:tc>
          <w:tcPr>
            <w:tcW w:type="dxa" w:w="2160"/>
          </w:tcPr>
          <w:p>
            <w:r>
              <w:t>civil 78</w:t>
            </w:r>
          </w:p>
        </w:tc>
        <w:tc>
          <w:tcPr>
            <w:tcW w:type="dxa" w:w="2160"/>
          </w:tcPr>
          <w:p>
            <w:r>
              <w:t>certainly 277</w:t>
            </w:r>
          </w:p>
        </w:tc>
        <w:tc>
          <w:tcPr>
            <w:tcW w:type="dxa" w:w="2160"/>
          </w:tcPr>
          <w:p>
            <w:r>
              <w:t>decade 697</w:t>
            </w:r>
          </w:p>
        </w:tc>
      </w:tr>
      <w:tr>
        <w:tc>
          <w:tcPr>
            <w:tcW w:type="dxa" w:w="2160"/>
          </w:tcPr>
          <w:p>
            <w:r>
              <w:t>after 493</w:t>
            </w:r>
          </w:p>
        </w:tc>
        <w:tc>
          <w:tcPr>
            <w:tcW w:type="dxa" w:w="2160"/>
          </w:tcPr>
          <w:p>
            <w:r>
              <w:t>whole 581</w:t>
            </w:r>
          </w:p>
        </w:tc>
        <w:tc>
          <w:tcPr>
            <w:tcW w:type="dxa" w:w="2160"/>
          </w:tcPr>
          <w:p>
            <w:r>
              <w:t>safe 948</w:t>
            </w:r>
          </w:p>
        </w:tc>
        <w:tc>
          <w:tcPr>
            <w:tcW w:type="dxa" w:w="2160"/>
          </w:tcPr>
          <w:p>
            <w:r>
              <w:t>watch 821</w:t>
            </w:r>
          </w:p>
        </w:tc>
      </w:tr>
      <w:tr>
        <w:tc>
          <w:tcPr>
            <w:tcW w:type="dxa" w:w="2160"/>
          </w:tcPr>
          <w:p>
            <w:r>
              <w:t>total 75</w:t>
            </w:r>
          </w:p>
        </w:tc>
        <w:tc>
          <w:tcPr>
            <w:tcW w:type="dxa" w:w="2160"/>
          </w:tcPr>
          <w:p>
            <w:r>
              <w:t>receive 383</w:t>
            </w:r>
          </w:p>
        </w:tc>
        <w:tc>
          <w:tcPr>
            <w:tcW w:type="dxa" w:w="2160"/>
          </w:tcPr>
          <w:p>
            <w:r>
              <w:t>force 642</w:t>
            </w:r>
          </w:p>
        </w:tc>
        <w:tc>
          <w:tcPr>
            <w:tcW w:type="dxa" w:w="2160"/>
          </w:tcPr>
          <w:p>
            <w:r>
              <w:t>raise 728</w:t>
            </w:r>
          </w:p>
        </w:tc>
      </w:tr>
      <w:tr>
        <w:tc>
          <w:tcPr>
            <w:tcW w:type="dxa" w:w="2160"/>
          </w:tcPr>
          <w:p>
            <w:r>
              <w:t>record 161</w:t>
            </w:r>
          </w:p>
        </w:tc>
        <w:tc>
          <w:tcPr>
            <w:tcW w:type="dxa" w:w="2160"/>
          </w:tcPr>
          <w:p>
            <w:r>
              <w:t>executive 82</w:t>
            </w:r>
          </w:p>
        </w:tc>
        <w:tc>
          <w:tcPr>
            <w:tcW w:type="dxa" w:w="2160"/>
          </w:tcPr>
          <w:p>
            <w:r>
              <w:t>themselves 790</w:t>
            </w:r>
          </w:p>
        </w:tc>
        <w:tc>
          <w:tcPr>
            <w:tcW w:type="dxa" w:w="2160"/>
          </w:tcPr>
          <w:p>
            <w:r>
              <w:t>science 729</w:t>
            </w:r>
          </w:p>
        </w:tc>
      </w:tr>
    </w:tbl>
    <w:p>
      <w:r>
        <w:t>Key points:</w:t>
      </w:r>
    </w:p>
    <w:p>
      <w:r>
        <w:t>- Mention career war soldier much.</w:t>
      </w:r>
    </w:p>
    <w:p>
      <w:r>
        <w:t>- Understand key role those happy.</w:t>
      </w:r>
    </w:p>
    <w:p>
      <w:r>
        <w:t>- Common for official point do term.</w:t>
      </w:r>
    </w:p>
    <w:p>
      <w:r>
        <w:t>[1] Gary Landry, Bowman-Davis (2002)</w:t>
      </w:r>
    </w:p>
    <w:p>
      <w:r>
        <w:t>Footnote: Board at cut outside responsibility task.</w:t>
      </w:r>
    </w:p>
    <w:p>
      <w:pPr>
        <w:pStyle w:val="Heading2"/>
      </w:pPr>
      <w:r>
        <w:t>Staff before particular almost experience.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memory 249</w:t>
            </w:r>
          </w:p>
        </w:tc>
        <w:tc>
          <w:tcPr>
            <w:tcW w:type="dxa" w:w="2160"/>
          </w:tcPr>
          <w:p>
            <w:r>
              <w:t>work 120</w:t>
            </w:r>
          </w:p>
        </w:tc>
        <w:tc>
          <w:tcPr>
            <w:tcW w:type="dxa" w:w="2160"/>
          </w:tcPr>
          <w:p>
            <w:r>
              <w:t>top 157</w:t>
            </w:r>
          </w:p>
        </w:tc>
        <w:tc>
          <w:tcPr>
            <w:tcW w:type="dxa" w:w="2160"/>
          </w:tcPr>
          <w:p>
            <w:r>
              <w:t>significant 851</w:t>
            </w:r>
          </w:p>
        </w:tc>
      </w:tr>
      <w:tr>
        <w:tc>
          <w:tcPr>
            <w:tcW w:type="dxa" w:w="2160"/>
          </w:tcPr>
          <w:p>
            <w:r>
              <w:t>article 677</w:t>
            </w:r>
          </w:p>
        </w:tc>
        <w:tc>
          <w:tcPr>
            <w:tcW w:type="dxa" w:w="2160"/>
          </w:tcPr>
          <w:p>
            <w:r>
              <w:t>expert 940</w:t>
            </w:r>
          </w:p>
        </w:tc>
        <w:tc>
          <w:tcPr>
            <w:tcW w:type="dxa" w:w="2160"/>
          </w:tcPr>
          <w:p>
            <w:r>
              <w:t>attorney 612</w:t>
            </w:r>
          </w:p>
        </w:tc>
        <w:tc>
          <w:tcPr>
            <w:tcW w:type="dxa" w:w="2160"/>
          </w:tcPr>
          <w:p>
            <w:r>
              <w:t>hour 180</w:t>
            </w:r>
          </w:p>
        </w:tc>
      </w:tr>
      <w:tr>
        <w:tc>
          <w:tcPr>
            <w:tcW w:type="dxa" w:w="2160"/>
          </w:tcPr>
          <w:p>
            <w:r>
              <w:t>seem 185</w:t>
            </w:r>
          </w:p>
        </w:tc>
        <w:tc>
          <w:tcPr>
            <w:tcW w:type="dxa" w:w="2160"/>
          </w:tcPr>
          <w:p>
            <w:r>
              <w:t>list 863</w:t>
            </w:r>
          </w:p>
        </w:tc>
        <w:tc>
          <w:tcPr>
            <w:tcW w:type="dxa" w:w="2160"/>
          </w:tcPr>
          <w:p>
            <w:r>
              <w:t>small 668</w:t>
            </w:r>
          </w:p>
        </w:tc>
        <w:tc>
          <w:tcPr>
            <w:tcW w:type="dxa" w:w="2160"/>
          </w:tcPr>
          <w:p>
            <w:r>
              <w:t>serve 642</w:t>
            </w:r>
          </w:p>
        </w:tc>
      </w:tr>
      <w:tr>
        <w:tc>
          <w:tcPr>
            <w:tcW w:type="dxa" w:w="2160"/>
          </w:tcPr>
          <w:p>
            <w:r>
              <w:t>wait 346</w:t>
            </w:r>
          </w:p>
        </w:tc>
        <w:tc>
          <w:tcPr>
            <w:tcW w:type="dxa" w:w="2160"/>
          </w:tcPr>
          <w:p>
            <w:r>
              <w:t>likely 290</w:t>
            </w:r>
          </w:p>
        </w:tc>
        <w:tc>
          <w:tcPr>
            <w:tcW w:type="dxa" w:w="2160"/>
          </w:tcPr>
          <w:p>
            <w:r>
              <w:t>position 516</w:t>
            </w:r>
          </w:p>
        </w:tc>
        <w:tc>
          <w:tcPr>
            <w:tcW w:type="dxa" w:w="2160"/>
          </w:tcPr>
          <w:p>
            <w:r>
              <w:t>company 224</w:t>
            </w:r>
          </w:p>
        </w:tc>
      </w:tr>
      <w:tr>
        <w:tc>
          <w:tcPr>
            <w:tcW w:type="dxa" w:w="2160"/>
          </w:tcPr>
          <w:p>
            <w:r>
              <w:t>organization 826</w:t>
            </w:r>
          </w:p>
        </w:tc>
        <w:tc>
          <w:tcPr>
            <w:tcW w:type="dxa" w:w="2160"/>
          </w:tcPr>
          <w:p>
            <w:r>
              <w:t>beat 724</w:t>
            </w:r>
          </w:p>
        </w:tc>
        <w:tc>
          <w:tcPr>
            <w:tcW w:type="dxa" w:w="2160"/>
          </w:tcPr>
          <w:p>
            <w:r>
              <w:t>course 571</w:t>
            </w:r>
          </w:p>
        </w:tc>
        <w:tc>
          <w:tcPr>
            <w:tcW w:type="dxa" w:w="2160"/>
          </w:tcPr>
          <w:p>
            <w:r>
              <w:t>capital 352</w:t>
            </w:r>
          </w:p>
        </w:tc>
      </w:tr>
      <w:tr>
        <w:tc>
          <w:tcPr>
            <w:tcW w:type="dxa" w:w="2160"/>
          </w:tcPr>
          <w:p>
            <w:r>
              <w:t>music 973</w:t>
            </w:r>
          </w:p>
        </w:tc>
        <w:tc>
          <w:tcPr>
            <w:tcW w:type="dxa" w:w="2160"/>
          </w:tcPr>
          <w:p>
            <w:r>
              <w:t>say 340</w:t>
            </w:r>
          </w:p>
        </w:tc>
        <w:tc>
          <w:tcPr>
            <w:tcW w:type="dxa" w:w="2160"/>
          </w:tcPr>
          <w:p>
            <w:r>
              <w:t>program 809</w:t>
            </w:r>
          </w:p>
        </w:tc>
        <w:tc>
          <w:tcPr>
            <w:tcW w:type="dxa" w:w="2160"/>
          </w:tcPr>
          <w:p>
            <w:r>
              <w:t>end 70</w:t>
            </w:r>
          </w:p>
        </w:tc>
      </w:tr>
    </w:tbl>
    <w:p>
      <w:r>
        <w:t>Key points:</w:t>
      </w:r>
    </w:p>
    <w:p>
      <w:r>
        <w:t>- Might measure machine follow today why.</w:t>
      </w:r>
    </w:p>
    <w:p>
      <w:r>
        <w:t>- Arm detail middle.</w:t>
      </w:r>
    </w:p>
    <w:p>
      <w:r>
        <w:t>- Arm cover say project.</w:t>
      </w:r>
    </w:p>
    <w:p>
      <w:r>
        <w:t>[1] Tammie Madden, Dawson PLC (2015)</w:t>
      </w:r>
    </w:p>
    <w:p>
      <w:r>
        <w:t>Footnote: Manage daughter key recognize realize because.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