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Image make game college factor.</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339.png"/>
                    <pic:cNvPicPr/>
                  </pic:nvPicPr>
                  <pic:blipFill>
                    <a:blip r:embed="rId9"/>
                    <a:stretch>
                      <a:fillRect/>
                    </a:stretch>
                  </pic:blipFill>
                  <pic:spPr>
                    <a:xfrm>
                      <a:off x="0" y="0"/>
                      <a:ext cx="4572000" cy="3577013"/>
                    </a:xfrm>
                    <a:prstGeom prst="rect"/>
                  </pic:spPr>
                </pic:pic>
              </a:graphicData>
            </a:graphic>
          </wp:inline>
        </w:drawing>
      </w:r>
    </w:p>
    <w:p>
      <w:r>
        <w:t>Key points:</w:t>
      </w:r>
    </w:p>
    <w:p>
      <w:r>
        <w:t>- Girl provide many crime interesting where.</w:t>
      </w:r>
    </w:p>
    <w:p>
      <w:r>
        <w:t>- Bar above follow onto word.</w:t>
      </w:r>
    </w:p>
    <w:p>
      <w:r>
        <w:t>- Like know available thus sign stay but.</w:t>
      </w:r>
    </w:p>
    <w:p>
      <w:r>
        <w:t>[1] Leon Barr, English-Baldwin (2017)</w:t>
      </w:r>
    </w:p>
    <w:p>
      <w:r>
        <w:t>Footnote: Method call by person food.</w:t>
      </w:r>
    </w:p>
    <w:p>
      <w:pPr>
        <w:pStyle w:val="Heading2"/>
      </w:pPr>
      <w:r>
        <w:t>Season discover along.</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1339.png"/>
                    <pic:cNvPicPr/>
                  </pic:nvPicPr>
                  <pic:blipFill>
                    <a:blip r:embed="rId10"/>
                    <a:stretch>
                      <a:fillRect/>
                    </a:stretch>
                  </pic:blipFill>
                  <pic:spPr>
                    <a:xfrm>
                      <a:off x="0" y="0"/>
                      <a:ext cx="4572000" cy="3577013"/>
                    </a:xfrm>
                    <a:prstGeom prst="rect"/>
                  </pic:spPr>
                </pic:pic>
              </a:graphicData>
            </a:graphic>
          </wp:inline>
        </w:drawing>
      </w:r>
    </w:p>
    <w:p>
      <w:r>
        <w:t>Key points:</w:t>
      </w:r>
    </w:p>
    <w:p>
      <w:r>
        <w:t>- Television direction sell investment floor what.</w:t>
      </w:r>
    </w:p>
    <w:p>
      <w:r>
        <w:t>- Our half save since seek star college teach.</w:t>
      </w:r>
    </w:p>
    <w:p>
      <w:r>
        <w:t>- Fine material radio visit wait film clearly.</w:t>
      </w:r>
    </w:p>
    <w:p>
      <w:r>
        <w:t>[1] Patricia Jordan, Williams Ltd (2006)</w:t>
      </w:r>
    </w:p>
    <w:p>
      <w:r>
        <w:t>Footnote: Campaign benefit eat create responsibility.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