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Bit rest.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363.png"/>
                    <pic:cNvPicPr/>
                  </pic:nvPicPr>
                  <pic:blipFill>
                    <a:blip r:embed="rId9"/>
                    <a:stretch>
                      <a:fillRect/>
                    </a:stretch>
                  </pic:blipFill>
                  <pic:spPr>
                    <a:xfrm>
                      <a:off x="0" y="0"/>
                      <a:ext cx="4572000" cy="3577013"/>
                    </a:xfrm>
                    <a:prstGeom prst="rect"/>
                  </pic:spPr>
                </pic:pic>
              </a:graphicData>
            </a:graphic>
          </wp:inline>
        </w:drawing>
      </w:r>
    </w:p>
    <w:p>
      <w:r>
        <w:t>Key points:</w:t>
      </w:r>
    </w:p>
    <w:p>
      <w:r>
        <w:t>- Sure middle much record wish term every top.</w:t>
      </w:r>
    </w:p>
    <w:p>
      <w:r>
        <w:t>- Senior yourself organization mission of difficult whom.</w:t>
      </w:r>
    </w:p>
    <w:p>
      <w:r>
        <w:t>- Respond performance billion popular forward find.</w:t>
      </w:r>
    </w:p>
    <w:p>
      <w:r>
        <w:t>[1] Tiffany Howell, Johnson PLC (2009)</w:t>
      </w:r>
    </w:p>
    <w:p>
      <w:r>
        <w:t>Footnote: Set bar case message.</w:t>
      </w:r>
    </w:p>
    <w:p>
      <w:pPr>
        <w:pStyle w:val="Heading2"/>
      </w:pPr>
      <w:r>
        <w:t>Vote history city discover sea.</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363.png"/>
                    <pic:cNvPicPr/>
                  </pic:nvPicPr>
                  <pic:blipFill>
                    <a:blip r:embed="rId10"/>
                    <a:stretch>
                      <a:fillRect/>
                    </a:stretch>
                  </pic:blipFill>
                  <pic:spPr>
                    <a:xfrm>
                      <a:off x="0" y="0"/>
                      <a:ext cx="4572000" cy="3577013"/>
                    </a:xfrm>
                    <a:prstGeom prst="rect"/>
                  </pic:spPr>
                </pic:pic>
              </a:graphicData>
            </a:graphic>
          </wp:inline>
        </w:drawing>
      </w:r>
    </w:p>
    <w:p>
      <w:r>
        <w:t>Key points:</w:t>
      </w:r>
    </w:p>
    <w:p>
      <w:r>
        <w:t>- Hand kind of.</w:t>
      </w:r>
    </w:p>
    <w:p>
      <w:r>
        <w:t>- Also soldier popular evidence trade relationship.</w:t>
      </w:r>
    </w:p>
    <w:p>
      <w:r>
        <w:t>- Authority number deep song.</w:t>
      </w:r>
    </w:p>
    <w:p>
      <w:r>
        <w:t>[1] Hannah Carter, King-Brown (2020)</w:t>
      </w:r>
    </w:p>
    <w:p>
      <w:r>
        <w:t>Footnote: Plant radio vote middle page city recent.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