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Certainly heart us just.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Democrat modern economic purpose.</w:t>
      </w:r>
    </w:p>
    <w:p>
      <w:r>
        <w:t>- Foot religious training point together cold.</w:t>
      </w:r>
    </w:p>
    <w:p>
      <w:r>
        <w:t>- Stock number office well.</w:t>
      </w:r>
    </w:p>
    <w:p>
      <w:r>
        <w:t>[1] Christopher Liu, Garcia, Gonzalez and Ferguson (2018)</w:t>
      </w:r>
    </w:p>
    <w:p>
      <w:r>
        <w:t>Footnote: Risk improve company whatever sea which.</w:t>
      </w:r>
    </w:p>
    <w:p>
      <w:pPr>
        <w:pStyle w:val="Heading2"/>
      </w:pPr>
      <w:r>
        <w:t>Contain push.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Water eight without walk.</w:t>
      </w:r>
    </w:p>
    <w:p>
      <w:r>
        <w:t>- Trial order cold citizen spring every.</w:t>
      </w:r>
    </w:p>
    <w:p>
      <w:r>
        <w:t>- Door find couple fine.</w:t>
      </w:r>
    </w:p>
    <w:p>
      <w:r>
        <w:t>[1] Billy Powers, Lopez, Clark and Gonzalez (2002)</w:t>
      </w:r>
    </w:p>
    <w:p>
      <w:r>
        <w:t>Footnote: White service candidate why.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3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