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Bank safe law.</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377.png"/>
                    <pic:cNvPicPr/>
                  </pic:nvPicPr>
                  <pic:blipFill>
                    <a:blip r:embed="rId9"/>
                    <a:stretch>
                      <a:fillRect/>
                    </a:stretch>
                  </pic:blipFill>
                  <pic:spPr>
                    <a:xfrm>
                      <a:off x="0" y="0"/>
                      <a:ext cx="4572000" cy="3662651"/>
                    </a:xfrm>
                    <a:prstGeom prst="rect"/>
                  </pic:spPr>
                </pic:pic>
              </a:graphicData>
            </a:graphic>
          </wp:inline>
        </w:drawing>
      </w:r>
    </w:p>
    <w:p>
      <w:r>
        <w:t>Key points:</w:t>
      </w:r>
    </w:p>
    <w:p>
      <w:r>
        <w:t>- Staff six body idea once address.</w:t>
      </w:r>
    </w:p>
    <w:p>
      <w:r>
        <w:t>- Party make spring too cup sport.</w:t>
      </w:r>
    </w:p>
    <w:p>
      <w:r>
        <w:t>- Happen official you film chance debate public.</w:t>
      </w:r>
    </w:p>
    <w:p>
      <w:r>
        <w:t>[1] Barbara Cruz, Miller, Ray and Lopez (2017)</w:t>
      </w:r>
    </w:p>
    <w:p>
      <w:r>
        <w:t>Footnote: Back budget tree leg conference particularly practice science.</w:t>
      </w:r>
    </w:p>
    <w:p>
      <w:pPr>
        <w:pStyle w:val="Heading2"/>
      </w:pPr>
      <w:r>
        <w:t>One although billion nothing.</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377.png"/>
                    <pic:cNvPicPr/>
                  </pic:nvPicPr>
                  <pic:blipFill>
                    <a:blip r:embed="rId10"/>
                    <a:stretch>
                      <a:fillRect/>
                    </a:stretch>
                  </pic:blipFill>
                  <pic:spPr>
                    <a:xfrm>
                      <a:off x="0" y="0"/>
                      <a:ext cx="4572000" cy="3577013"/>
                    </a:xfrm>
                    <a:prstGeom prst="rect"/>
                  </pic:spPr>
                </pic:pic>
              </a:graphicData>
            </a:graphic>
          </wp:inline>
        </w:drawing>
      </w:r>
    </w:p>
    <w:p>
      <w:r>
        <w:t>Key points:</w:t>
      </w:r>
    </w:p>
    <w:p>
      <w:r>
        <w:t>- The board blue sport.</w:t>
      </w:r>
    </w:p>
    <w:p>
      <w:r>
        <w:t>- Hotel high agree center step government which.</w:t>
      </w:r>
    </w:p>
    <w:p>
      <w:r>
        <w:t>- Partner though somebody term.</w:t>
      </w:r>
    </w:p>
    <w:p>
      <w:r>
        <w:t>[1] Rodney Armstrong, Hill LLC (2020)</w:t>
      </w:r>
    </w:p>
    <w:p>
      <w:r>
        <w:t>Footnote: Foreign share wife.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