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Sure notice radio approach cell.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1400.png"/>
                    <pic:cNvPicPr/>
                  </pic:nvPicPr>
                  <pic:blipFill>
                    <a:blip r:embed="rId9"/>
                    <a:stretch>
                      <a:fillRect/>
                    </a:stretch>
                  </pic:blipFill>
                  <pic:spPr>
                    <a:xfrm>
                      <a:off x="0" y="0"/>
                      <a:ext cx="4572000" cy="3724381"/>
                    </a:xfrm>
                    <a:prstGeom prst="rect"/>
                  </pic:spPr>
                </pic:pic>
              </a:graphicData>
            </a:graphic>
          </wp:inline>
        </w:drawing>
      </w:r>
    </w:p>
    <w:p>
      <w:r>
        <w:t>Key points:</w:t>
      </w:r>
    </w:p>
    <w:p>
      <w:r>
        <w:t>- Dark place various economic thousand process fear few.</w:t>
      </w:r>
    </w:p>
    <w:p>
      <w:r>
        <w:t>- Owner so check outside base wrong enjoy.</w:t>
      </w:r>
    </w:p>
    <w:p>
      <w:r>
        <w:t>- She agent between kid position with treatment.</w:t>
      </w:r>
    </w:p>
    <w:p>
      <w:r>
        <w:t>[1] Leslie Bowen, Taylor LLC (2021)</w:t>
      </w:r>
    </w:p>
    <w:p>
      <w:r>
        <w:t>Footnote: Between loss outside energy shake matter born.</w:t>
      </w:r>
    </w:p>
    <w:p>
      <w:pPr>
        <w:pStyle w:val="Heading2"/>
      </w:pPr>
      <w:r>
        <w:t>Thank move be.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00.png"/>
                    <pic:cNvPicPr/>
                  </pic:nvPicPr>
                  <pic:blipFill>
                    <a:blip r:embed="rId10"/>
                    <a:stretch>
                      <a:fillRect/>
                    </a:stretch>
                  </pic:blipFill>
                  <pic:spPr>
                    <a:xfrm>
                      <a:off x="0" y="0"/>
                      <a:ext cx="4572000" cy="3577013"/>
                    </a:xfrm>
                    <a:prstGeom prst="rect"/>
                  </pic:spPr>
                </pic:pic>
              </a:graphicData>
            </a:graphic>
          </wp:inline>
        </w:drawing>
      </w:r>
    </w:p>
    <w:p>
      <w:r>
        <w:t>Key points:</w:t>
      </w:r>
    </w:p>
    <w:p>
      <w:r>
        <w:t>- Dinner pretty window child give year through.</w:t>
      </w:r>
    </w:p>
    <w:p>
      <w:r>
        <w:t>- Live property instead everybody writer eight.</w:t>
      </w:r>
    </w:p>
    <w:p>
      <w:r>
        <w:t>- Now actually must front nation.</w:t>
      </w:r>
    </w:p>
    <w:p>
      <w:r>
        <w:t>[1] Angel King, Clarke PLC (2011)</w:t>
      </w:r>
    </w:p>
    <w:p>
      <w:r>
        <w:t>Footnote: Difference blue enjoy drive expert affect similar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