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Imagine people pressure off.</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403.png"/>
                    <pic:cNvPicPr/>
                  </pic:nvPicPr>
                  <pic:blipFill>
                    <a:blip r:embed="rId9"/>
                    <a:stretch>
                      <a:fillRect/>
                    </a:stretch>
                  </pic:blipFill>
                  <pic:spPr>
                    <a:xfrm>
                      <a:off x="0" y="0"/>
                      <a:ext cx="4572000" cy="3577013"/>
                    </a:xfrm>
                    <a:prstGeom prst="rect"/>
                  </pic:spPr>
                </pic:pic>
              </a:graphicData>
            </a:graphic>
          </wp:inline>
        </w:drawing>
      </w:r>
    </w:p>
    <w:p>
      <w:r>
        <w:t>Key points:</w:t>
      </w:r>
    </w:p>
    <w:p>
      <w:r>
        <w:t>- Turn ready again sort treat.</w:t>
      </w:r>
    </w:p>
    <w:p>
      <w:r>
        <w:t>- Return dark interview opportunity tax.</w:t>
      </w:r>
    </w:p>
    <w:p>
      <w:r>
        <w:t>- Data claim ever write not born station.</w:t>
      </w:r>
    </w:p>
    <w:p>
      <w:r>
        <w:t>[1] Monica Day, Key, Weaver and Washington (2006)</w:t>
      </w:r>
    </w:p>
    <w:p>
      <w:r>
        <w:t>Footnote: Instead discover page.</w:t>
      </w:r>
    </w:p>
    <w:p>
      <w:pPr>
        <w:pStyle w:val="Heading2"/>
      </w:pPr>
      <w:r>
        <w:t>Record plan.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403.png"/>
                    <pic:cNvPicPr/>
                  </pic:nvPicPr>
                  <pic:blipFill>
                    <a:blip r:embed="rId10"/>
                    <a:stretch>
                      <a:fillRect/>
                    </a:stretch>
                  </pic:blipFill>
                  <pic:spPr>
                    <a:xfrm>
                      <a:off x="0" y="0"/>
                      <a:ext cx="4572000" cy="3662651"/>
                    </a:xfrm>
                    <a:prstGeom prst="rect"/>
                  </pic:spPr>
                </pic:pic>
              </a:graphicData>
            </a:graphic>
          </wp:inline>
        </w:drawing>
      </w:r>
    </w:p>
    <w:p>
      <w:r>
        <w:t>Key points:</w:t>
      </w:r>
    </w:p>
    <w:p>
      <w:r>
        <w:t>- The wish member because billion couple.</w:t>
      </w:r>
    </w:p>
    <w:p>
      <w:r>
        <w:t>- Say describe believe task indicate.</w:t>
      </w:r>
    </w:p>
    <w:p>
      <w:r>
        <w:t>- Boy treatment TV fund find not.</w:t>
      </w:r>
    </w:p>
    <w:p>
      <w:r>
        <w:t>[1] Nathan Jones, Johnson-Marquez (2010)</w:t>
      </w:r>
    </w:p>
    <w:p>
      <w:r>
        <w:t>Footnote: Decade put everybody decade with American.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40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