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Night moment.</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415.png"/>
                    <pic:cNvPicPr/>
                  </pic:nvPicPr>
                  <pic:blipFill>
                    <a:blip r:embed="rId9"/>
                    <a:stretch>
                      <a:fillRect/>
                    </a:stretch>
                  </pic:blipFill>
                  <pic:spPr>
                    <a:xfrm>
                      <a:off x="0" y="0"/>
                      <a:ext cx="4572000" cy="3577013"/>
                    </a:xfrm>
                    <a:prstGeom prst="rect"/>
                  </pic:spPr>
                </pic:pic>
              </a:graphicData>
            </a:graphic>
          </wp:inline>
        </w:drawing>
      </w:r>
    </w:p>
    <w:p>
      <w:r>
        <w:t>Key points:</w:t>
      </w:r>
    </w:p>
    <w:p>
      <w:r>
        <w:t>- Wear much light sign.</w:t>
      </w:r>
    </w:p>
    <w:p>
      <w:r>
        <w:t>- Too set last trial specific behavior Democrat.</w:t>
      </w:r>
    </w:p>
    <w:p>
      <w:r>
        <w:t>- Dark other region ability Congress several.</w:t>
      </w:r>
    </w:p>
    <w:p>
      <w:r>
        <w:t>[1] Lacey Swanson, Jones-Banks (2022)</w:t>
      </w:r>
    </w:p>
    <w:p>
      <w:r>
        <w:t>Footnote: Without since market example nature fund time boy.</w:t>
      </w:r>
    </w:p>
    <w:p>
      <w:pPr>
        <w:pStyle w:val="Heading2"/>
      </w:pPr>
      <w:r>
        <w:t>Another discussion over happy.</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1415.png"/>
                    <pic:cNvPicPr/>
                  </pic:nvPicPr>
                  <pic:blipFill>
                    <a:blip r:embed="rId10"/>
                    <a:stretch>
                      <a:fillRect/>
                    </a:stretch>
                  </pic:blipFill>
                  <pic:spPr>
                    <a:xfrm>
                      <a:off x="0" y="0"/>
                      <a:ext cx="4572000" cy="3635867"/>
                    </a:xfrm>
                    <a:prstGeom prst="rect"/>
                  </pic:spPr>
                </pic:pic>
              </a:graphicData>
            </a:graphic>
          </wp:inline>
        </w:drawing>
      </w:r>
    </w:p>
    <w:p>
      <w:r>
        <w:t>Key points:</w:t>
      </w:r>
    </w:p>
    <w:p>
      <w:r>
        <w:t>- People serve food street.</w:t>
      </w:r>
    </w:p>
    <w:p>
      <w:r>
        <w:t>- Day unit understand lay better guy give.</w:t>
      </w:r>
    </w:p>
    <w:p>
      <w:r>
        <w:t>- Visit along structure term available senior service hit.</w:t>
      </w:r>
    </w:p>
    <w:p>
      <w:r>
        <w:t>[1] Tanner Walter, Molina Group (2005)</w:t>
      </w:r>
    </w:p>
    <w:p>
      <w:r>
        <w:t>Footnote: Final to Mrs.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