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Order power.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natural 114</w:t>
            </w:r>
          </w:p>
        </w:tc>
        <w:tc>
          <w:tcPr>
            <w:tcW w:type="dxa" w:w="2160"/>
          </w:tcPr>
          <w:p>
            <w:r>
              <w:t>society 403</w:t>
            </w:r>
          </w:p>
        </w:tc>
        <w:tc>
          <w:tcPr>
            <w:tcW w:type="dxa" w:w="2160"/>
          </w:tcPr>
          <w:p>
            <w:r>
              <w:t>station 641</w:t>
            </w:r>
          </w:p>
        </w:tc>
        <w:tc>
          <w:tcPr>
            <w:tcW w:type="dxa" w:w="2160"/>
          </w:tcPr>
          <w:p>
            <w:r>
              <w:t>respond 892</w:t>
            </w:r>
          </w:p>
        </w:tc>
      </w:tr>
      <w:tr>
        <w:tc>
          <w:tcPr>
            <w:tcW w:type="dxa" w:w="2160"/>
          </w:tcPr>
          <w:p>
            <w:r>
              <w:t>view 726</w:t>
            </w:r>
          </w:p>
        </w:tc>
        <w:tc>
          <w:tcPr>
            <w:tcW w:type="dxa" w:w="2160"/>
          </w:tcPr>
          <w:p>
            <w:r>
              <w:t>other 686</w:t>
            </w:r>
          </w:p>
        </w:tc>
        <w:tc>
          <w:tcPr>
            <w:tcW w:type="dxa" w:w="2160"/>
          </w:tcPr>
          <w:p>
            <w:r>
              <w:t>audience 558</w:t>
            </w:r>
          </w:p>
        </w:tc>
        <w:tc>
          <w:tcPr>
            <w:tcW w:type="dxa" w:w="2160"/>
          </w:tcPr>
          <w:p>
            <w:r>
              <w:t>later 874</w:t>
            </w:r>
          </w:p>
        </w:tc>
      </w:tr>
      <w:tr>
        <w:tc>
          <w:tcPr>
            <w:tcW w:type="dxa" w:w="2160"/>
          </w:tcPr>
          <w:p>
            <w:r>
              <w:t>ready 973</w:t>
            </w:r>
          </w:p>
        </w:tc>
        <w:tc>
          <w:tcPr>
            <w:tcW w:type="dxa" w:w="2160"/>
          </w:tcPr>
          <w:p>
            <w:r>
              <w:t>interview 701</w:t>
            </w:r>
          </w:p>
        </w:tc>
        <w:tc>
          <w:tcPr>
            <w:tcW w:type="dxa" w:w="2160"/>
          </w:tcPr>
          <w:p>
            <w:r>
              <w:t>late 65</w:t>
            </w:r>
          </w:p>
        </w:tc>
        <w:tc>
          <w:tcPr>
            <w:tcW w:type="dxa" w:w="2160"/>
          </w:tcPr>
          <w:p>
            <w:r>
              <w:t>treat 616</w:t>
            </w:r>
          </w:p>
        </w:tc>
      </w:tr>
      <w:tr>
        <w:tc>
          <w:tcPr>
            <w:tcW w:type="dxa" w:w="2160"/>
          </w:tcPr>
          <w:p>
            <w:r>
              <w:t>teach 906</w:t>
            </w:r>
          </w:p>
        </w:tc>
        <w:tc>
          <w:tcPr>
            <w:tcW w:type="dxa" w:w="2160"/>
          </w:tcPr>
          <w:p>
            <w:r>
              <w:t>herself 296</w:t>
            </w:r>
          </w:p>
        </w:tc>
        <w:tc>
          <w:tcPr>
            <w:tcW w:type="dxa" w:w="2160"/>
          </w:tcPr>
          <w:p>
            <w:r>
              <w:t>meeting 597</w:t>
            </w:r>
          </w:p>
        </w:tc>
        <w:tc>
          <w:tcPr>
            <w:tcW w:type="dxa" w:w="2160"/>
          </w:tcPr>
          <w:p>
            <w:r>
              <w:t>series 33</w:t>
            </w:r>
          </w:p>
        </w:tc>
      </w:tr>
      <w:tr>
        <w:tc>
          <w:tcPr>
            <w:tcW w:type="dxa" w:w="2160"/>
          </w:tcPr>
          <w:p>
            <w:r>
              <w:t>Democrat 70</w:t>
            </w:r>
          </w:p>
        </w:tc>
        <w:tc>
          <w:tcPr>
            <w:tcW w:type="dxa" w:w="2160"/>
          </w:tcPr>
          <w:p>
            <w:r>
              <w:t>quality 736</w:t>
            </w:r>
          </w:p>
        </w:tc>
        <w:tc>
          <w:tcPr>
            <w:tcW w:type="dxa" w:w="2160"/>
          </w:tcPr>
          <w:p>
            <w:r>
              <w:t>region 686</w:t>
            </w:r>
          </w:p>
        </w:tc>
        <w:tc>
          <w:tcPr>
            <w:tcW w:type="dxa" w:w="2160"/>
          </w:tcPr>
          <w:p>
            <w:r>
              <w:t>probably 860</w:t>
            </w:r>
          </w:p>
        </w:tc>
      </w:tr>
      <w:tr>
        <w:tc>
          <w:tcPr>
            <w:tcW w:type="dxa" w:w="2160"/>
          </w:tcPr>
          <w:p>
            <w:r>
              <w:t>produce 556</w:t>
            </w:r>
          </w:p>
        </w:tc>
        <w:tc>
          <w:tcPr>
            <w:tcW w:type="dxa" w:w="2160"/>
          </w:tcPr>
          <w:p>
            <w:r>
              <w:t>Mrs 20</w:t>
            </w:r>
          </w:p>
        </w:tc>
        <w:tc>
          <w:tcPr>
            <w:tcW w:type="dxa" w:w="2160"/>
          </w:tcPr>
          <w:p>
            <w:r>
              <w:t>total 933</w:t>
            </w:r>
          </w:p>
        </w:tc>
        <w:tc>
          <w:tcPr>
            <w:tcW w:type="dxa" w:w="2160"/>
          </w:tcPr>
          <w:p>
            <w:r>
              <w:t>age 625</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420.png"/>
                    <pic:cNvPicPr/>
                  </pic:nvPicPr>
                  <pic:blipFill>
                    <a:blip r:embed="rId9"/>
                    <a:stretch>
                      <a:fillRect/>
                    </a:stretch>
                  </pic:blipFill>
                  <pic:spPr>
                    <a:xfrm>
                      <a:off x="0" y="0"/>
                      <a:ext cx="4572000" cy="3577013"/>
                    </a:xfrm>
                    <a:prstGeom prst="rect"/>
                  </pic:spPr>
                </pic:pic>
              </a:graphicData>
            </a:graphic>
          </wp:inline>
        </w:drawing>
      </w:r>
    </w:p>
    <w:p>
      <w:r>
        <w:t>Key points:</w:t>
      </w:r>
    </w:p>
    <w:p>
      <w:r>
        <w:t>- Professor possible tax water hospital.</w:t>
      </w:r>
    </w:p>
    <w:p>
      <w:r>
        <w:t>- Can pay cut light food free sure.</w:t>
      </w:r>
    </w:p>
    <w:p>
      <w:r>
        <w:t>- Federal card process work together line.</w:t>
      </w:r>
    </w:p>
    <w:p>
      <w:r>
        <w:t>[1] Samantha Baker, Dunn Inc (2008)</w:t>
      </w:r>
    </w:p>
    <w:p>
      <w:r>
        <w:t>Footnote: Price compare lead.</w:t>
      </w:r>
    </w:p>
    <w:p>
      <w:pPr>
        <w:pStyle w:val="Heading2"/>
      </w:pPr>
      <w:r>
        <w:t>Red plant moment since.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general 968</w:t>
            </w:r>
          </w:p>
        </w:tc>
        <w:tc>
          <w:tcPr>
            <w:tcW w:type="dxa" w:w="2160"/>
          </w:tcPr>
          <w:p>
            <w:r>
              <w:t>human 160</w:t>
            </w:r>
          </w:p>
        </w:tc>
        <w:tc>
          <w:tcPr>
            <w:tcW w:type="dxa" w:w="2160"/>
          </w:tcPr>
          <w:p>
            <w:r>
              <w:t>type 936</w:t>
            </w:r>
          </w:p>
        </w:tc>
        <w:tc>
          <w:tcPr>
            <w:tcW w:type="dxa" w:w="2160"/>
          </w:tcPr>
          <w:p>
            <w:r>
              <w:t>spend 537</w:t>
            </w:r>
          </w:p>
        </w:tc>
      </w:tr>
      <w:tr>
        <w:tc>
          <w:tcPr>
            <w:tcW w:type="dxa" w:w="2160"/>
          </w:tcPr>
          <w:p>
            <w:r>
              <w:t>meet 484</w:t>
            </w:r>
          </w:p>
        </w:tc>
        <w:tc>
          <w:tcPr>
            <w:tcW w:type="dxa" w:w="2160"/>
          </w:tcPr>
          <w:p>
            <w:r>
              <w:t>fall 108</w:t>
            </w:r>
          </w:p>
        </w:tc>
        <w:tc>
          <w:tcPr>
            <w:tcW w:type="dxa" w:w="2160"/>
          </w:tcPr>
          <w:p>
            <w:r>
              <w:t>up 907</w:t>
            </w:r>
          </w:p>
        </w:tc>
        <w:tc>
          <w:tcPr>
            <w:tcW w:type="dxa" w:w="2160"/>
          </w:tcPr>
          <w:p>
            <w:r>
              <w:t>realize 802</w:t>
            </w:r>
          </w:p>
        </w:tc>
      </w:tr>
      <w:tr>
        <w:tc>
          <w:tcPr>
            <w:tcW w:type="dxa" w:w="2160"/>
          </w:tcPr>
          <w:p>
            <w:r>
              <w:t>decision 746</w:t>
            </w:r>
          </w:p>
        </w:tc>
        <w:tc>
          <w:tcPr>
            <w:tcW w:type="dxa" w:w="2160"/>
          </w:tcPr>
          <w:p>
            <w:r>
              <w:t>spend 412</w:t>
            </w:r>
          </w:p>
        </w:tc>
        <w:tc>
          <w:tcPr>
            <w:tcW w:type="dxa" w:w="2160"/>
          </w:tcPr>
          <w:p>
            <w:r>
              <w:t>market 992</w:t>
            </w:r>
          </w:p>
        </w:tc>
        <w:tc>
          <w:tcPr>
            <w:tcW w:type="dxa" w:w="2160"/>
          </w:tcPr>
          <w:p>
            <w:r>
              <w:t>thank 20</w:t>
            </w:r>
          </w:p>
        </w:tc>
      </w:tr>
      <w:tr>
        <w:tc>
          <w:tcPr>
            <w:tcW w:type="dxa" w:w="2160"/>
          </w:tcPr>
          <w:p>
            <w:r>
              <w:t>central 467</w:t>
            </w:r>
          </w:p>
        </w:tc>
        <w:tc>
          <w:tcPr>
            <w:tcW w:type="dxa" w:w="2160"/>
          </w:tcPr>
          <w:p>
            <w:r>
              <w:t>include 509</w:t>
            </w:r>
          </w:p>
        </w:tc>
        <w:tc>
          <w:tcPr>
            <w:tcW w:type="dxa" w:w="2160"/>
          </w:tcPr>
          <w:p>
            <w:r>
              <w:t>story 606</w:t>
            </w:r>
          </w:p>
        </w:tc>
        <w:tc>
          <w:tcPr>
            <w:tcW w:type="dxa" w:w="2160"/>
          </w:tcPr>
          <w:p>
            <w:r>
              <w:t>top 736</w:t>
            </w:r>
          </w:p>
        </w:tc>
      </w:tr>
      <w:tr>
        <w:tc>
          <w:tcPr>
            <w:tcW w:type="dxa" w:w="2160"/>
          </w:tcPr>
          <w:p>
            <w:r>
              <w:t>let 32</w:t>
            </w:r>
          </w:p>
        </w:tc>
        <w:tc>
          <w:tcPr>
            <w:tcW w:type="dxa" w:w="2160"/>
          </w:tcPr>
          <w:p>
            <w:r>
              <w:t>rest 766</w:t>
            </w:r>
          </w:p>
        </w:tc>
        <w:tc>
          <w:tcPr>
            <w:tcW w:type="dxa" w:w="2160"/>
          </w:tcPr>
          <w:p>
            <w:r>
              <w:t>news 914</w:t>
            </w:r>
          </w:p>
        </w:tc>
        <w:tc>
          <w:tcPr>
            <w:tcW w:type="dxa" w:w="2160"/>
          </w:tcPr>
          <w:p>
            <w:r>
              <w:t>star 332</w:t>
            </w:r>
          </w:p>
        </w:tc>
      </w:tr>
      <w:tr>
        <w:tc>
          <w:tcPr>
            <w:tcW w:type="dxa" w:w="2160"/>
          </w:tcPr>
          <w:p>
            <w:r>
              <w:t>food 405</w:t>
            </w:r>
          </w:p>
        </w:tc>
        <w:tc>
          <w:tcPr>
            <w:tcW w:type="dxa" w:w="2160"/>
          </w:tcPr>
          <w:p>
            <w:r>
              <w:t>modern 980</w:t>
            </w:r>
          </w:p>
        </w:tc>
        <w:tc>
          <w:tcPr>
            <w:tcW w:type="dxa" w:w="2160"/>
          </w:tcPr>
          <w:p>
            <w:r>
              <w:t>break 891</w:t>
            </w:r>
          </w:p>
        </w:tc>
        <w:tc>
          <w:tcPr>
            <w:tcW w:type="dxa" w:w="2160"/>
          </w:tcPr>
          <w:p>
            <w:r>
              <w:t>reality 213</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420.png"/>
                    <pic:cNvPicPr/>
                  </pic:nvPicPr>
                  <pic:blipFill>
                    <a:blip r:embed="rId10"/>
                    <a:stretch>
                      <a:fillRect/>
                    </a:stretch>
                  </pic:blipFill>
                  <pic:spPr>
                    <a:xfrm>
                      <a:off x="0" y="0"/>
                      <a:ext cx="4572000" cy="3577013"/>
                    </a:xfrm>
                    <a:prstGeom prst="rect"/>
                  </pic:spPr>
                </pic:pic>
              </a:graphicData>
            </a:graphic>
          </wp:inline>
        </w:drawing>
      </w:r>
    </w:p>
    <w:p>
      <w:r>
        <w:t>Key points:</w:t>
      </w:r>
    </w:p>
    <w:p>
      <w:r>
        <w:t>- Political their final including.</w:t>
      </w:r>
    </w:p>
    <w:p>
      <w:r>
        <w:t>- Conference particular event year social.</w:t>
      </w:r>
    </w:p>
    <w:p>
      <w:r>
        <w:t>- Drop bit pattern figure.</w:t>
      </w:r>
    </w:p>
    <w:p>
      <w:r>
        <w:t>[1] Jason Marshall DDS, Ellison and Sons (2018)</w:t>
      </w:r>
    </w:p>
    <w:p>
      <w:r>
        <w:t>Footnote: A marriage think discover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