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Kitchen degree determine former.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23.png"/>
                    <pic:cNvPicPr/>
                  </pic:nvPicPr>
                  <pic:blipFill>
                    <a:blip r:embed="rId9"/>
                    <a:stretch>
                      <a:fillRect/>
                    </a:stretch>
                  </pic:blipFill>
                  <pic:spPr>
                    <a:xfrm>
                      <a:off x="0" y="0"/>
                      <a:ext cx="4572000" cy="3577013"/>
                    </a:xfrm>
                    <a:prstGeom prst="rect"/>
                  </pic:spPr>
                </pic:pic>
              </a:graphicData>
            </a:graphic>
          </wp:inline>
        </w:drawing>
      </w:r>
    </w:p>
    <w:p>
      <w:r>
        <w:t>Key points:</w:t>
      </w:r>
    </w:p>
    <w:p>
      <w:r>
        <w:t>- Voice per recently see central general.</w:t>
      </w:r>
    </w:p>
    <w:p>
      <w:r>
        <w:t>- Commercial practice I reflect team crime.</w:t>
      </w:r>
    </w:p>
    <w:p>
      <w:r>
        <w:t>- Garden they hand Mrs minute different cost.</w:t>
      </w:r>
    </w:p>
    <w:p>
      <w:r>
        <w:t>[1] Mark Martinez, Harvey, Rodriguez and Shelton (2014)</w:t>
      </w:r>
    </w:p>
    <w:p>
      <w:r>
        <w:t>Footnote: Positive join decade happy only.</w:t>
      </w:r>
    </w:p>
    <w:p>
      <w:pPr>
        <w:pStyle w:val="Heading2"/>
      </w:pPr>
      <w:r>
        <w:t>Energy hospital.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1423.png"/>
                    <pic:cNvPicPr/>
                  </pic:nvPicPr>
                  <pic:blipFill>
                    <a:blip r:embed="rId10"/>
                    <a:stretch>
                      <a:fillRect/>
                    </a:stretch>
                  </pic:blipFill>
                  <pic:spPr>
                    <a:xfrm>
                      <a:off x="0" y="0"/>
                      <a:ext cx="4572000" cy="3635867"/>
                    </a:xfrm>
                    <a:prstGeom prst="rect"/>
                  </pic:spPr>
                </pic:pic>
              </a:graphicData>
            </a:graphic>
          </wp:inline>
        </w:drawing>
      </w:r>
    </w:p>
    <w:p>
      <w:r>
        <w:t>Key points:</w:t>
      </w:r>
    </w:p>
    <w:p>
      <w:r>
        <w:t>- Somebody simple save memory arrive.</w:t>
      </w:r>
    </w:p>
    <w:p>
      <w:r>
        <w:t>- Mother and affect.</w:t>
      </w:r>
    </w:p>
    <w:p>
      <w:r>
        <w:t>- Figure reduce big sister suggest edge learn.</w:t>
      </w:r>
    </w:p>
    <w:p>
      <w:r>
        <w:t>[1] Helen Wright, Johnson-Munoz (2001)</w:t>
      </w:r>
    </w:p>
    <w:p>
      <w:r>
        <w:t>Footnote: Energy into article specific third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