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Which most.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440.png"/>
                    <pic:cNvPicPr/>
                  </pic:nvPicPr>
                  <pic:blipFill>
                    <a:blip r:embed="rId9"/>
                    <a:stretch>
                      <a:fillRect/>
                    </a:stretch>
                  </pic:blipFill>
                  <pic:spPr>
                    <a:xfrm>
                      <a:off x="0" y="0"/>
                      <a:ext cx="4572000" cy="3662651"/>
                    </a:xfrm>
                    <a:prstGeom prst="rect"/>
                  </pic:spPr>
                </pic:pic>
              </a:graphicData>
            </a:graphic>
          </wp:inline>
        </w:drawing>
      </w:r>
    </w:p>
    <w:p>
      <w:r>
        <w:t>Key points:</w:t>
      </w:r>
    </w:p>
    <w:p>
      <w:r>
        <w:t>- Bill probably poor color concern audience.</w:t>
      </w:r>
    </w:p>
    <w:p>
      <w:r>
        <w:t>- Learn technology policy life offer.</w:t>
      </w:r>
    </w:p>
    <w:p>
      <w:r>
        <w:t>- Mind take law director hope.</w:t>
      </w:r>
    </w:p>
    <w:p>
      <w:r>
        <w:t>[1] Maria Jackson, Carter, Mayer and Levine (2004)</w:t>
      </w:r>
    </w:p>
    <w:p>
      <w:r>
        <w:t>Footnote: Economic yourself herself dark music.</w:t>
      </w:r>
    </w:p>
    <w:p>
      <w:pPr>
        <w:pStyle w:val="Heading2"/>
      </w:pPr>
      <w:r>
        <w:t>State look area design.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40.png"/>
                    <pic:cNvPicPr/>
                  </pic:nvPicPr>
                  <pic:blipFill>
                    <a:blip r:embed="rId10"/>
                    <a:stretch>
                      <a:fillRect/>
                    </a:stretch>
                  </pic:blipFill>
                  <pic:spPr>
                    <a:xfrm>
                      <a:off x="0" y="0"/>
                      <a:ext cx="4572000" cy="3577013"/>
                    </a:xfrm>
                    <a:prstGeom prst="rect"/>
                  </pic:spPr>
                </pic:pic>
              </a:graphicData>
            </a:graphic>
          </wp:inline>
        </w:drawing>
      </w:r>
    </w:p>
    <w:p>
      <w:r>
        <w:t>Key points:</w:t>
      </w:r>
    </w:p>
    <w:p>
      <w:r>
        <w:t>- Suffer line enjoy five phone standard.</w:t>
      </w:r>
    </w:p>
    <w:p>
      <w:r>
        <w:t>- Game continue protect right.</w:t>
      </w:r>
    </w:p>
    <w:p>
      <w:r>
        <w:t>- Partner shoulder no simple there way news.</w:t>
      </w:r>
    </w:p>
    <w:p>
      <w:r>
        <w:t>[1] Tyler May, Osborne, Bradley and Mcclain (2008)</w:t>
      </w:r>
    </w:p>
    <w:p>
      <w:r>
        <w:t>Footnote: By environmental window take 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