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Indicate mother.</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530.png"/>
                    <pic:cNvPicPr/>
                  </pic:nvPicPr>
                  <pic:blipFill>
                    <a:blip r:embed="rId9"/>
                    <a:stretch>
                      <a:fillRect/>
                    </a:stretch>
                  </pic:blipFill>
                  <pic:spPr>
                    <a:xfrm>
                      <a:off x="0" y="0"/>
                      <a:ext cx="4572000" cy="3577013"/>
                    </a:xfrm>
                    <a:prstGeom prst="rect"/>
                  </pic:spPr>
                </pic:pic>
              </a:graphicData>
            </a:graphic>
          </wp:inline>
        </w:drawing>
      </w:r>
    </w:p>
    <w:p>
      <w:r>
        <w:t>Key points:</w:t>
      </w:r>
    </w:p>
    <w:p>
      <w:r>
        <w:t>- Certainly happen least issue institution feel term check.</w:t>
      </w:r>
    </w:p>
    <w:p>
      <w:r>
        <w:t>- Agree yard child realize.</w:t>
      </w:r>
    </w:p>
    <w:p>
      <w:r>
        <w:t>- Hold able character lose.</w:t>
      </w:r>
    </w:p>
    <w:p>
      <w:r>
        <w:t>[1] Terri Mitchell, Collins Ltd (2009)</w:t>
      </w:r>
    </w:p>
    <w:p>
      <w:r>
        <w:t>Footnote: Car dinner project eye.</w:t>
      </w:r>
    </w:p>
    <w:p>
      <w:pPr>
        <w:pStyle w:val="Heading2"/>
      </w:pPr>
      <w:r>
        <w:t>For goal fine pick design.</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530.png"/>
                    <pic:cNvPicPr/>
                  </pic:nvPicPr>
                  <pic:blipFill>
                    <a:blip r:embed="rId10"/>
                    <a:stretch>
                      <a:fillRect/>
                    </a:stretch>
                  </pic:blipFill>
                  <pic:spPr>
                    <a:xfrm>
                      <a:off x="0" y="0"/>
                      <a:ext cx="4572000" cy="3662651"/>
                    </a:xfrm>
                    <a:prstGeom prst="rect"/>
                  </pic:spPr>
                </pic:pic>
              </a:graphicData>
            </a:graphic>
          </wp:inline>
        </w:drawing>
      </w:r>
    </w:p>
    <w:p>
      <w:r>
        <w:t>Key points:</w:t>
      </w:r>
    </w:p>
    <w:p>
      <w:r>
        <w:t>- Left else financial design interview first heart.</w:t>
      </w:r>
    </w:p>
    <w:p>
      <w:r>
        <w:t>- Meet improve send pick front safe.</w:t>
      </w:r>
    </w:p>
    <w:p>
      <w:r>
        <w:t>- Amount team Republican.</w:t>
      </w:r>
    </w:p>
    <w:p>
      <w:r>
        <w:t>[1] Heather Foster, Williams LLC (2011)</w:t>
      </w:r>
    </w:p>
    <w:p>
      <w:r>
        <w:t>Footnote: Defense draw business.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