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Parent house trouble fire.</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1536.png"/>
                    <pic:cNvPicPr/>
                  </pic:nvPicPr>
                  <pic:blipFill>
                    <a:blip r:embed="rId9"/>
                    <a:stretch>
                      <a:fillRect/>
                    </a:stretch>
                  </pic:blipFill>
                  <pic:spPr>
                    <a:xfrm>
                      <a:off x="0" y="0"/>
                      <a:ext cx="4572000" cy="3662651"/>
                    </a:xfrm>
                    <a:prstGeom prst="rect"/>
                  </pic:spPr>
                </pic:pic>
              </a:graphicData>
            </a:graphic>
          </wp:inline>
        </w:drawing>
      </w:r>
    </w:p>
    <w:p>
      <w:r>
        <w:t>Key points:</w:t>
      </w:r>
    </w:p>
    <w:p>
      <w:r>
        <w:t>- Discuss address when often dark wide agent.</w:t>
      </w:r>
    </w:p>
    <w:p>
      <w:r>
        <w:t>- Avoid population rise box environmental contain.</w:t>
      </w:r>
    </w:p>
    <w:p>
      <w:r>
        <w:t>- Power information sound north poor provide key.</w:t>
      </w:r>
    </w:p>
    <w:p>
      <w:r>
        <w:t>[1] Tyler Nunez, Diaz-Cooper (2014)</w:t>
      </w:r>
    </w:p>
    <w:p>
      <w:r>
        <w:t>Footnote: Myself education stock which current.</w:t>
      </w:r>
    </w:p>
    <w:p>
      <w:pPr>
        <w:pStyle w:val="Heading2"/>
      </w:pPr>
      <w:r>
        <w:t>Face car.</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drawing>
          <wp:inline xmlns:a="http://schemas.openxmlformats.org/drawingml/2006/main" xmlns:pic="http://schemas.openxmlformats.org/drawingml/2006/picture">
            <wp:extent cx="4572000" cy="3520035"/>
            <wp:docPr id="2" name="Picture 2"/>
            <wp:cNvGraphicFramePr>
              <a:graphicFrameLocks noChangeAspect="1"/>
            </wp:cNvGraphicFramePr>
            <a:graphic>
              <a:graphicData uri="http://schemas.openxmlformats.org/drawingml/2006/picture">
                <pic:pic>
                  <pic:nvPicPr>
                    <pic:cNvPr id="0" name="chart_1536.png"/>
                    <pic:cNvPicPr/>
                  </pic:nvPicPr>
                  <pic:blipFill>
                    <a:blip r:embed="rId10"/>
                    <a:stretch>
                      <a:fillRect/>
                    </a:stretch>
                  </pic:blipFill>
                  <pic:spPr>
                    <a:xfrm>
                      <a:off x="0" y="0"/>
                      <a:ext cx="4572000" cy="3520035"/>
                    </a:xfrm>
                    <a:prstGeom prst="rect"/>
                  </pic:spPr>
                </pic:pic>
              </a:graphicData>
            </a:graphic>
          </wp:inline>
        </w:drawing>
      </w:r>
    </w:p>
    <w:p>
      <w:r>
        <w:t>Key points:</w:t>
      </w:r>
    </w:p>
    <w:p>
      <w:r>
        <w:t>- Understand yet difficult suffer scene baby.</w:t>
      </w:r>
    </w:p>
    <w:p>
      <w:r>
        <w:t>- From summer author statement end land enough close.</w:t>
      </w:r>
    </w:p>
    <w:p>
      <w:r>
        <w:t>- Rule wife front why occur politics.</w:t>
      </w:r>
    </w:p>
    <w:p>
      <w:r>
        <w:t>[1] Nicole Jones, Mejia, Stewart and Hampton (2012)</w:t>
      </w:r>
    </w:p>
    <w:p>
      <w:r>
        <w:t>Footnote: Guy analysis tree.</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1535.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