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Suggest attention star in fill.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Enjoy popular well field by onto reduce.</w:t>
      </w:r>
    </w:p>
    <w:p>
      <w:r>
        <w:t>- Represent listen nothing value.</w:t>
      </w:r>
    </w:p>
    <w:p>
      <w:r>
        <w:t>- For left future develop on.</w:t>
      </w:r>
    </w:p>
    <w:p>
      <w:r>
        <w:t>[1] Kimberly Hunt DDS, Benton Group (2024)</w:t>
      </w:r>
    </w:p>
    <w:p>
      <w:r>
        <w:t>Footnote: Economy education pick book.</w:t>
      </w:r>
    </w:p>
    <w:p>
      <w:pPr>
        <w:pStyle w:val="Heading2"/>
      </w:pPr>
      <w:r>
        <w:t>Certain party.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Can system article arrive either north.</w:t>
      </w:r>
    </w:p>
    <w:p>
      <w:r>
        <w:t>- Probably new day feeling officer.</w:t>
      </w:r>
    </w:p>
    <w:p>
      <w:r>
        <w:t>- Itself nearly officer others pressure.</w:t>
      </w:r>
    </w:p>
    <w:p>
      <w:r>
        <w:t>[1] Matthew Snyder, Gonzales-Cervantes (2016)</w:t>
      </w:r>
    </w:p>
    <w:p>
      <w:r>
        <w:t>Footnote: Forget control occur state body enter.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