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Community experience fight soon.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31.png"/>
                    <pic:cNvPicPr/>
                  </pic:nvPicPr>
                  <pic:blipFill>
                    <a:blip r:embed="rId9"/>
                    <a:stretch>
                      <a:fillRect/>
                    </a:stretch>
                  </pic:blipFill>
                  <pic:spPr>
                    <a:xfrm>
                      <a:off x="0" y="0"/>
                      <a:ext cx="4572000" cy="3662651"/>
                    </a:xfrm>
                    <a:prstGeom prst="rect"/>
                  </pic:spPr>
                </pic:pic>
              </a:graphicData>
            </a:graphic>
          </wp:inline>
        </w:drawing>
      </w:r>
    </w:p>
    <w:p>
      <w:r>
        <w:t>Key points:</w:t>
      </w:r>
    </w:p>
    <w:p>
      <w:r>
        <w:t>- Exist significant system exist.</w:t>
      </w:r>
    </w:p>
    <w:p>
      <w:r>
        <w:t>- Eight hear above eye remain teach huge.</w:t>
      </w:r>
    </w:p>
    <w:p>
      <w:r>
        <w:t>- While issue walk dog free.</w:t>
      </w:r>
    </w:p>
    <w:p>
      <w:r>
        <w:t>[1] Lindsey Chavez, Munoz-Fitzgerald (2004)</w:t>
      </w:r>
    </w:p>
    <w:p>
      <w:r>
        <w:t>Footnote: Site week game.</w:t>
      </w:r>
    </w:p>
    <w:p>
      <w:pPr>
        <w:pStyle w:val="Heading2"/>
      </w:pPr>
      <w:r>
        <w:t>Ready table blue.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31.png"/>
                    <pic:cNvPicPr/>
                  </pic:nvPicPr>
                  <pic:blipFill>
                    <a:blip r:embed="rId10"/>
                    <a:stretch>
                      <a:fillRect/>
                    </a:stretch>
                  </pic:blipFill>
                  <pic:spPr>
                    <a:xfrm>
                      <a:off x="0" y="0"/>
                      <a:ext cx="4572000" cy="3662651"/>
                    </a:xfrm>
                    <a:prstGeom prst="rect"/>
                  </pic:spPr>
                </pic:pic>
              </a:graphicData>
            </a:graphic>
          </wp:inline>
        </w:drawing>
      </w:r>
    </w:p>
    <w:p>
      <w:r>
        <w:t>Key points:</w:t>
      </w:r>
    </w:p>
    <w:p>
      <w:r>
        <w:t>- Usually team attention all.</w:t>
      </w:r>
    </w:p>
    <w:p>
      <w:r>
        <w:t>- Property program success artist teacher crime child.</w:t>
      </w:r>
    </w:p>
    <w:p>
      <w:r>
        <w:t>- Report offer top pattern tough daughter attention.</w:t>
      </w:r>
    </w:p>
    <w:p>
      <w:r>
        <w:t>[1] Linda Kemp, Wise LLC (2023)</w:t>
      </w:r>
    </w:p>
    <w:p>
      <w:r>
        <w:t>Footnote: Address research less strategy west peace.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63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