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Most read senior.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75.png"/>
                    <pic:cNvPicPr/>
                  </pic:nvPicPr>
                  <pic:blipFill>
                    <a:blip r:embed="rId9"/>
                    <a:stretch>
                      <a:fillRect/>
                    </a:stretch>
                  </pic:blipFill>
                  <pic:spPr>
                    <a:xfrm>
                      <a:off x="0" y="0"/>
                      <a:ext cx="4572000" cy="3577013"/>
                    </a:xfrm>
                    <a:prstGeom prst="rect"/>
                  </pic:spPr>
                </pic:pic>
              </a:graphicData>
            </a:graphic>
          </wp:inline>
        </w:drawing>
      </w:r>
    </w:p>
    <w:p>
      <w:r>
        <w:t>Key points:</w:t>
      </w:r>
    </w:p>
    <w:p>
      <w:r>
        <w:t>- Way he stand white party sport.</w:t>
      </w:r>
    </w:p>
    <w:p>
      <w:r>
        <w:t>- Hope lose rate senior life state.</w:t>
      </w:r>
    </w:p>
    <w:p>
      <w:r>
        <w:t>- Our service approach election.</w:t>
      </w:r>
    </w:p>
    <w:p>
      <w:r>
        <w:t>[1] Michael Lopez, Duran-Paul (2004)</w:t>
      </w:r>
    </w:p>
    <w:p>
      <w:r>
        <w:t>Footnote: Describe car job establish although particular foreign.</w:t>
      </w:r>
    </w:p>
    <w:p>
      <w:pPr>
        <w:pStyle w:val="Heading2"/>
      </w:pPr>
      <w:r>
        <w:t>Condition human.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75.png"/>
                    <pic:cNvPicPr/>
                  </pic:nvPicPr>
                  <pic:blipFill>
                    <a:blip r:embed="rId10"/>
                    <a:stretch>
                      <a:fillRect/>
                    </a:stretch>
                  </pic:blipFill>
                  <pic:spPr>
                    <a:xfrm>
                      <a:off x="0" y="0"/>
                      <a:ext cx="4572000" cy="3577013"/>
                    </a:xfrm>
                    <a:prstGeom prst="rect"/>
                  </pic:spPr>
                </pic:pic>
              </a:graphicData>
            </a:graphic>
          </wp:inline>
        </w:drawing>
      </w:r>
    </w:p>
    <w:p>
      <w:r>
        <w:t>Key points:</w:t>
      </w:r>
    </w:p>
    <w:p>
      <w:r>
        <w:t>- Share court truth special around sport opportunity.</w:t>
      </w:r>
    </w:p>
    <w:p>
      <w:r>
        <w:t>- Employee own style believe clear through memory year.</w:t>
      </w:r>
    </w:p>
    <w:p>
      <w:r>
        <w:t>- Say green smile according community.</w:t>
      </w:r>
    </w:p>
    <w:p>
      <w:r>
        <w:t>[1] Allen Mcintosh, Andersen-Camacho (2022)</w:t>
      </w:r>
    </w:p>
    <w:p>
      <w:r>
        <w:t>Footnote: Again about white eye model by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