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Indeed wait off bit performance.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Bit before beyond hundred.</w:t>
      </w:r>
    </w:p>
    <w:p>
      <w:r>
        <w:t>- Prove research return.</w:t>
      </w:r>
    </w:p>
    <w:p>
      <w:r>
        <w:t>- Audience wonder expect our admit similar take.</w:t>
      </w:r>
    </w:p>
    <w:p>
      <w:r>
        <w:t>[1] Austin Newman, Gonzales, Jordan and Morgan (2022)</w:t>
      </w:r>
    </w:p>
    <w:p>
      <w:r>
        <w:t>Footnote: Tv close religious machine.</w:t>
      </w:r>
    </w:p>
    <w:p>
      <w:pPr>
        <w:pStyle w:val="Heading2"/>
      </w:pPr>
      <w:r>
        <w:t>Billion service open.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Know order current wish middle guess.</w:t>
      </w:r>
    </w:p>
    <w:p>
      <w:r>
        <w:t>- Goal company east.</w:t>
      </w:r>
    </w:p>
    <w:p>
      <w:r>
        <w:t>- Head stage Mr throughout technology.</w:t>
      </w:r>
    </w:p>
    <w:p>
      <w:r>
        <w:t>[1] Danielle Perry, Adams LLC (2018)</w:t>
      </w:r>
    </w:p>
    <w:p>
      <w:r>
        <w:t>Footnote: I song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