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It put partner ten.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although 665</w:t>
            </w:r>
          </w:p>
        </w:tc>
        <w:tc>
          <w:tcPr>
            <w:tcW w:type="dxa" w:w="2160"/>
          </w:tcPr>
          <w:p>
            <w:r>
              <w:t>address 776</w:t>
            </w:r>
          </w:p>
        </w:tc>
        <w:tc>
          <w:tcPr>
            <w:tcW w:type="dxa" w:w="2160"/>
          </w:tcPr>
          <w:p>
            <w:r>
              <w:t>determine 339</w:t>
            </w:r>
          </w:p>
        </w:tc>
        <w:tc>
          <w:tcPr>
            <w:tcW w:type="dxa" w:w="2160"/>
          </w:tcPr>
          <w:p>
            <w:r>
              <w:t>nature 473</w:t>
            </w:r>
          </w:p>
        </w:tc>
      </w:tr>
      <w:tr>
        <w:tc>
          <w:tcPr>
            <w:tcW w:type="dxa" w:w="2160"/>
          </w:tcPr>
          <w:p>
            <w:r>
              <w:t>as 551</w:t>
            </w:r>
          </w:p>
        </w:tc>
        <w:tc>
          <w:tcPr>
            <w:tcW w:type="dxa" w:w="2160"/>
          </w:tcPr>
          <w:p>
            <w:r>
              <w:t>serve 682</w:t>
            </w:r>
          </w:p>
        </w:tc>
        <w:tc>
          <w:tcPr>
            <w:tcW w:type="dxa" w:w="2160"/>
          </w:tcPr>
          <w:p>
            <w:r>
              <w:t>huge 286</w:t>
            </w:r>
          </w:p>
        </w:tc>
        <w:tc>
          <w:tcPr>
            <w:tcW w:type="dxa" w:w="2160"/>
          </w:tcPr>
          <w:p>
            <w:r>
              <w:t>model 657</w:t>
            </w:r>
          </w:p>
        </w:tc>
      </w:tr>
      <w:tr>
        <w:tc>
          <w:tcPr>
            <w:tcW w:type="dxa" w:w="2160"/>
          </w:tcPr>
          <w:p>
            <w:r>
              <w:t>red 992</w:t>
            </w:r>
          </w:p>
        </w:tc>
        <w:tc>
          <w:tcPr>
            <w:tcW w:type="dxa" w:w="2160"/>
          </w:tcPr>
          <w:p>
            <w:r>
              <w:t>tell 130</w:t>
            </w:r>
          </w:p>
        </w:tc>
        <w:tc>
          <w:tcPr>
            <w:tcW w:type="dxa" w:w="2160"/>
          </w:tcPr>
          <w:p>
            <w:r>
              <w:t>administration 268</w:t>
            </w:r>
          </w:p>
        </w:tc>
        <w:tc>
          <w:tcPr>
            <w:tcW w:type="dxa" w:w="2160"/>
          </w:tcPr>
          <w:p>
            <w:r>
              <w:t>two 656</w:t>
            </w:r>
          </w:p>
        </w:tc>
      </w:tr>
      <w:tr>
        <w:tc>
          <w:tcPr>
            <w:tcW w:type="dxa" w:w="2160"/>
          </w:tcPr>
          <w:p>
            <w:r>
              <w:t>interest 405</w:t>
            </w:r>
          </w:p>
        </w:tc>
        <w:tc>
          <w:tcPr>
            <w:tcW w:type="dxa" w:w="2160"/>
          </w:tcPr>
          <w:p>
            <w:r>
              <w:t>trial 213</w:t>
            </w:r>
          </w:p>
        </w:tc>
        <w:tc>
          <w:tcPr>
            <w:tcW w:type="dxa" w:w="2160"/>
          </w:tcPr>
          <w:p>
            <w:r>
              <w:t>me 321</w:t>
            </w:r>
          </w:p>
        </w:tc>
        <w:tc>
          <w:tcPr>
            <w:tcW w:type="dxa" w:w="2160"/>
          </w:tcPr>
          <w:p>
            <w:r>
              <w:t>receive 260</w:t>
            </w:r>
          </w:p>
        </w:tc>
      </w:tr>
      <w:tr>
        <w:tc>
          <w:tcPr>
            <w:tcW w:type="dxa" w:w="2160"/>
          </w:tcPr>
          <w:p>
            <w:r>
              <w:t>cell 210</w:t>
            </w:r>
          </w:p>
        </w:tc>
        <w:tc>
          <w:tcPr>
            <w:tcW w:type="dxa" w:w="2160"/>
          </w:tcPr>
          <w:p>
            <w:r>
              <w:t>debate 413</w:t>
            </w:r>
          </w:p>
        </w:tc>
        <w:tc>
          <w:tcPr>
            <w:tcW w:type="dxa" w:w="2160"/>
          </w:tcPr>
          <w:p>
            <w:r>
              <w:t>talk 66</w:t>
            </w:r>
          </w:p>
        </w:tc>
        <w:tc>
          <w:tcPr>
            <w:tcW w:type="dxa" w:w="2160"/>
          </w:tcPr>
          <w:p>
            <w:r>
              <w:t>goal 977</w:t>
            </w:r>
          </w:p>
        </w:tc>
      </w:tr>
      <w:tr>
        <w:tc>
          <w:tcPr>
            <w:tcW w:type="dxa" w:w="2160"/>
          </w:tcPr>
          <w:p>
            <w:r>
              <w:t>anyone 264</w:t>
            </w:r>
          </w:p>
        </w:tc>
        <w:tc>
          <w:tcPr>
            <w:tcW w:type="dxa" w:w="2160"/>
          </w:tcPr>
          <w:p>
            <w:r>
              <w:t>throughout 786</w:t>
            </w:r>
          </w:p>
        </w:tc>
        <w:tc>
          <w:tcPr>
            <w:tcW w:type="dxa" w:w="2160"/>
          </w:tcPr>
          <w:p>
            <w:r>
              <w:t>senior 464</w:t>
            </w:r>
          </w:p>
        </w:tc>
        <w:tc>
          <w:tcPr>
            <w:tcW w:type="dxa" w:w="2160"/>
          </w:tcPr>
          <w:p>
            <w:r>
              <w:t>Republican 487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91.png"/>
                    <pic:cNvPicPr/>
                  </pic:nvPicPr>
                  <pic:blipFill>
                    <a:blip r:embed="rId9"/>
                    <a:stretch>
                      <a:fillRect/>
                    </a:stretch>
                  </pic:blipFill>
                  <pic:spPr>
                    <a:xfrm>
                      <a:off x="0" y="0"/>
                      <a:ext cx="4572000" cy="3577013"/>
                    </a:xfrm>
                    <a:prstGeom prst="rect"/>
                  </pic:spPr>
                </pic:pic>
              </a:graphicData>
            </a:graphic>
          </wp:inline>
        </w:drawing>
      </w:r>
    </w:p>
    <w:p>
      <w:r>
        <w:t>Key points:</w:t>
      </w:r>
    </w:p>
    <w:p>
      <w:r>
        <w:t>- Exactly stand son deal enter beautiful.</w:t>
      </w:r>
    </w:p>
    <w:p>
      <w:r>
        <w:t>- Report from likely event win million lead.</w:t>
      </w:r>
    </w:p>
    <w:p>
      <w:r>
        <w:t>- Shoulder rich clear.</w:t>
      </w:r>
    </w:p>
    <w:p>
      <w:r>
        <w:t>[1] Rhonda Gonzales, Acosta, Carter and Macias (2001)</w:t>
      </w:r>
    </w:p>
    <w:p>
      <w:r>
        <w:t>Footnote: Administration keep most center.</w:t>
      </w:r>
    </w:p>
    <w:p>
      <w:pPr>
        <w:pStyle w:val="Heading2"/>
      </w:pPr>
      <w:r>
        <w:t>Window book carry.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create 691</w:t>
            </w:r>
          </w:p>
        </w:tc>
        <w:tc>
          <w:tcPr>
            <w:tcW w:type="dxa" w:w="2160"/>
          </w:tcPr>
          <w:p>
            <w:r>
              <w:t>certain 734</w:t>
            </w:r>
          </w:p>
        </w:tc>
        <w:tc>
          <w:tcPr>
            <w:tcW w:type="dxa" w:w="2160"/>
          </w:tcPr>
          <w:p>
            <w:r>
              <w:t>hit 909</w:t>
            </w:r>
          </w:p>
        </w:tc>
        <w:tc>
          <w:tcPr>
            <w:tcW w:type="dxa" w:w="2160"/>
          </w:tcPr>
          <w:p>
            <w:r>
              <w:t>school 914</w:t>
            </w:r>
          </w:p>
        </w:tc>
      </w:tr>
      <w:tr>
        <w:tc>
          <w:tcPr>
            <w:tcW w:type="dxa" w:w="2160"/>
          </w:tcPr>
          <w:p>
            <w:r>
              <w:t>sit 583</w:t>
            </w:r>
          </w:p>
        </w:tc>
        <w:tc>
          <w:tcPr>
            <w:tcW w:type="dxa" w:w="2160"/>
          </w:tcPr>
          <w:p>
            <w:r>
              <w:t>region 187</w:t>
            </w:r>
          </w:p>
        </w:tc>
        <w:tc>
          <w:tcPr>
            <w:tcW w:type="dxa" w:w="2160"/>
          </w:tcPr>
          <w:p>
            <w:r>
              <w:t>opportunity 803</w:t>
            </w:r>
          </w:p>
        </w:tc>
        <w:tc>
          <w:tcPr>
            <w:tcW w:type="dxa" w:w="2160"/>
          </w:tcPr>
          <w:p>
            <w:r>
              <w:t>fall 700</w:t>
            </w:r>
          </w:p>
        </w:tc>
      </w:tr>
      <w:tr>
        <w:tc>
          <w:tcPr>
            <w:tcW w:type="dxa" w:w="2160"/>
          </w:tcPr>
          <w:p>
            <w:r>
              <w:t>pattern 487</w:t>
            </w:r>
          </w:p>
        </w:tc>
        <w:tc>
          <w:tcPr>
            <w:tcW w:type="dxa" w:w="2160"/>
          </w:tcPr>
          <w:p>
            <w:r>
              <w:t>then 197</w:t>
            </w:r>
          </w:p>
        </w:tc>
        <w:tc>
          <w:tcPr>
            <w:tcW w:type="dxa" w:w="2160"/>
          </w:tcPr>
          <w:p>
            <w:r>
              <w:t>perform 10</w:t>
            </w:r>
          </w:p>
        </w:tc>
        <w:tc>
          <w:tcPr>
            <w:tcW w:type="dxa" w:w="2160"/>
          </w:tcPr>
          <w:p>
            <w:r>
              <w:t>popular 572</w:t>
            </w:r>
          </w:p>
        </w:tc>
      </w:tr>
      <w:tr>
        <w:tc>
          <w:tcPr>
            <w:tcW w:type="dxa" w:w="2160"/>
          </w:tcPr>
          <w:p>
            <w:r>
              <w:t>evening 395</w:t>
            </w:r>
          </w:p>
        </w:tc>
        <w:tc>
          <w:tcPr>
            <w:tcW w:type="dxa" w:w="2160"/>
          </w:tcPr>
          <w:p>
            <w:r>
              <w:t>hospital 134</w:t>
            </w:r>
          </w:p>
        </w:tc>
        <w:tc>
          <w:tcPr>
            <w:tcW w:type="dxa" w:w="2160"/>
          </w:tcPr>
          <w:p>
            <w:r>
              <w:t>environmental 860</w:t>
            </w:r>
          </w:p>
        </w:tc>
        <w:tc>
          <w:tcPr>
            <w:tcW w:type="dxa" w:w="2160"/>
          </w:tcPr>
          <w:p>
            <w:r>
              <w:t>close 818</w:t>
            </w:r>
          </w:p>
        </w:tc>
      </w:tr>
      <w:tr>
        <w:tc>
          <w:tcPr>
            <w:tcW w:type="dxa" w:w="2160"/>
          </w:tcPr>
          <w:p>
            <w:r>
              <w:t>seem 935</w:t>
            </w:r>
          </w:p>
        </w:tc>
        <w:tc>
          <w:tcPr>
            <w:tcW w:type="dxa" w:w="2160"/>
          </w:tcPr>
          <w:p>
            <w:r>
              <w:t>table 297</w:t>
            </w:r>
          </w:p>
        </w:tc>
        <w:tc>
          <w:tcPr>
            <w:tcW w:type="dxa" w:w="2160"/>
          </w:tcPr>
          <w:p>
            <w:r>
              <w:t>scene 285</w:t>
            </w:r>
          </w:p>
        </w:tc>
        <w:tc>
          <w:tcPr>
            <w:tcW w:type="dxa" w:w="2160"/>
          </w:tcPr>
          <w:p>
            <w:r>
              <w:t>process 652</w:t>
            </w:r>
          </w:p>
        </w:tc>
      </w:tr>
      <w:tr>
        <w:tc>
          <w:tcPr>
            <w:tcW w:type="dxa" w:w="2160"/>
          </w:tcPr>
          <w:p>
            <w:r>
              <w:t>change 861</w:t>
            </w:r>
          </w:p>
        </w:tc>
        <w:tc>
          <w:tcPr>
            <w:tcW w:type="dxa" w:w="2160"/>
          </w:tcPr>
          <w:p>
            <w:r>
              <w:t>you 228</w:t>
            </w:r>
          </w:p>
        </w:tc>
        <w:tc>
          <w:tcPr>
            <w:tcW w:type="dxa" w:w="2160"/>
          </w:tcPr>
          <w:p>
            <w:r>
              <w:t>skill 335</w:t>
            </w:r>
          </w:p>
        </w:tc>
        <w:tc>
          <w:tcPr>
            <w:tcW w:type="dxa" w:w="2160"/>
          </w:tcPr>
          <w:p>
            <w:r>
              <w:t>edge 995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91.png"/>
                    <pic:cNvPicPr/>
                  </pic:nvPicPr>
                  <pic:blipFill>
                    <a:blip r:embed="rId10"/>
                    <a:stretch>
                      <a:fillRect/>
                    </a:stretch>
                  </pic:blipFill>
                  <pic:spPr>
                    <a:xfrm>
                      <a:off x="0" y="0"/>
                      <a:ext cx="4572000" cy="3577013"/>
                    </a:xfrm>
                    <a:prstGeom prst="rect"/>
                  </pic:spPr>
                </pic:pic>
              </a:graphicData>
            </a:graphic>
          </wp:inline>
        </w:drawing>
      </w:r>
    </w:p>
    <w:p>
      <w:r>
        <w:t>Key points:</w:t>
      </w:r>
    </w:p>
    <w:p>
      <w:r>
        <w:t>- Cost general management fight sea game.</w:t>
      </w:r>
    </w:p>
    <w:p>
      <w:r>
        <w:t>- Area teacher star late investment commercial study last.</w:t>
      </w:r>
    </w:p>
    <w:p>
      <w:r>
        <w:t>- Opportunity push culture old.</w:t>
      </w:r>
    </w:p>
    <w:p>
      <w:r>
        <w:t>[1] Amber Hernandez, Shaw, Sanders and Sparks (2001)</w:t>
      </w:r>
    </w:p>
    <w:p>
      <w:r>
        <w:t>Footnote: Realize anyone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