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Air big pull.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black 746</w:t>
            </w:r>
          </w:p>
        </w:tc>
        <w:tc>
          <w:tcPr>
            <w:tcW w:type="dxa" w:w="2160"/>
          </w:tcPr>
          <w:p>
            <w:r>
              <w:t>paper 942</w:t>
            </w:r>
          </w:p>
        </w:tc>
        <w:tc>
          <w:tcPr>
            <w:tcW w:type="dxa" w:w="2160"/>
          </w:tcPr>
          <w:p>
            <w:r>
              <w:t>figure 794</w:t>
            </w:r>
          </w:p>
        </w:tc>
        <w:tc>
          <w:tcPr>
            <w:tcW w:type="dxa" w:w="2160"/>
          </w:tcPr>
          <w:p>
            <w:r>
              <w:t>perhaps 235</w:t>
            </w:r>
          </w:p>
        </w:tc>
      </w:tr>
      <w:tr>
        <w:tc>
          <w:tcPr>
            <w:tcW w:type="dxa" w:w="2160"/>
          </w:tcPr>
          <w:p>
            <w:r>
              <w:t>rise 836</w:t>
            </w:r>
          </w:p>
        </w:tc>
        <w:tc>
          <w:tcPr>
            <w:tcW w:type="dxa" w:w="2160"/>
          </w:tcPr>
          <w:p>
            <w:r>
              <w:t>management 695</w:t>
            </w:r>
          </w:p>
        </w:tc>
        <w:tc>
          <w:tcPr>
            <w:tcW w:type="dxa" w:w="2160"/>
          </w:tcPr>
          <w:p>
            <w:r>
              <w:t>home 248</w:t>
            </w:r>
          </w:p>
        </w:tc>
        <w:tc>
          <w:tcPr>
            <w:tcW w:type="dxa" w:w="2160"/>
          </w:tcPr>
          <w:p>
            <w:r>
              <w:t>alone 928</w:t>
            </w:r>
          </w:p>
        </w:tc>
      </w:tr>
      <w:tr>
        <w:tc>
          <w:tcPr>
            <w:tcW w:type="dxa" w:w="2160"/>
          </w:tcPr>
          <w:p>
            <w:r>
              <w:t>Congress 167</w:t>
            </w:r>
          </w:p>
        </w:tc>
        <w:tc>
          <w:tcPr>
            <w:tcW w:type="dxa" w:w="2160"/>
          </w:tcPr>
          <w:p>
            <w:r>
              <w:t>certain 581</w:t>
            </w:r>
          </w:p>
        </w:tc>
        <w:tc>
          <w:tcPr>
            <w:tcW w:type="dxa" w:w="2160"/>
          </w:tcPr>
          <w:p>
            <w:r>
              <w:t>they 500</w:t>
            </w:r>
          </w:p>
        </w:tc>
        <w:tc>
          <w:tcPr>
            <w:tcW w:type="dxa" w:w="2160"/>
          </w:tcPr>
          <w:p>
            <w:r>
              <w:t>program 746</w:t>
            </w:r>
          </w:p>
        </w:tc>
      </w:tr>
      <w:tr>
        <w:tc>
          <w:tcPr>
            <w:tcW w:type="dxa" w:w="2160"/>
          </w:tcPr>
          <w:p>
            <w:r>
              <w:t>probably 55</w:t>
            </w:r>
          </w:p>
        </w:tc>
        <w:tc>
          <w:tcPr>
            <w:tcW w:type="dxa" w:w="2160"/>
          </w:tcPr>
          <w:p>
            <w:r>
              <w:t>within 410</w:t>
            </w:r>
          </w:p>
        </w:tc>
        <w:tc>
          <w:tcPr>
            <w:tcW w:type="dxa" w:w="2160"/>
          </w:tcPr>
          <w:p>
            <w:r>
              <w:t>coach 587</w:t>
            </w:r>
          </w:p>
        </w:tc>
        <w:tc>
          <w:tcPr>
            <w:tcW w:type="dxa" w:w="2160"/>
          </w:tcPr>
          <w:p>
            <w:r>
              <w:t>nothing 709</w:t>
            </w:r>
          </w:p>
        </w:tc>
      </w:tr>
      <w:tr>
        <w:tc>
          <w:tcPr>
            <w:tcW w:type="dxa" w:w="2160"/>
          </w:tcPr>
          <w:p>
            <w:r>
              <w:t>century 86</w:t>
            </w:r>
          </w:p>
        </w:tc>
        <w:tc>
          <w:tcPr>
            <w:tcW w:type="dxa" w:w="2160"/>
          </w:tcPr>
          <w:p>
            <w:r>
              <w:t>child 525</w:t>
            </w:r>
          </w:p>
        </w:tc>
        <w:tc>
          <w:tcPr>
            <w:tcW w:type="dxa" w:w="2160"/>
          </w:tcPr>
          <w:p>
            <w:r>
              <w:t>notice 230</w:t>
            </w:r>
          </w:p>
        </w:tc>
        <w:tc>
          <w:tcPr>
            <w:tcW w:type="dxa" w:w="2160"/>
          </w:tcPr>
          <w:p>
            <w:r>
              <w:t>arm 688</w:t>
            </w:r>
          </w:p>
        </w:tc>
      </w:tr>
      <w:tr>
        <w:tc>
          <w:tcPr>
            <w:tcW w:type="dxa" w:w="2160"/>
          </w:tcPr>
          <w:p>
            <w:r>
              <w:t>black 645</w:t>
            </w:r>
          </w:p>
        </w:tc>
        <w:tc>
          <w:tcPr>
            <w:tcW w:type="dxa" w:w="2160"/>
          </w:tcPr>
          <w:p>
            <w:r>
              <w:t>crime 148</w:t>
            </w:r>
          </w:p>
        </w:tc>
        <w:tc>
          <w:tcPr>
            <w:tcW w:type="dxa" w:w="2160"/>
          </w:tcPr>
          <w:p>
            <w:r>
              <w:t>no 822</w:t>
            </w:r>
          </w:p>
        </w:tc>
        <w:tc>
          <w:tcPr>
            <w:tcW w:type="dxa" w:w="2160"/>
          </w:tcPr>
          <w:p>
            <w:r>
              <w:t>trial 421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03.png"/>
                    <pic:cNvPicPr/>
                  </pic:nvPicPr>
                  <pic:blipFill>
                    <a:blip r:embed="rId9"/>
                    <a:stretch>
                      <a:fillRect/>
                    </a:stretch>
                  </pic:blipFill>
                  <pic:spPr>
                    <a:xfrm>
                      <a:off x="0" y="0"/>
                      <a:ext cx="4572000" cy="3662651"/>
                    </a:xfrm>
                    <a:prstGeom prst="rect"/>
                  </pic:spPr>
                </pic:pic>
              </a:graphicData>
            </a:graphic>
          </wp:inline>
        </w:drawing>
      </w:r>
    </w:p>
    <w:p>
      <w:r>
        <w:t>Key points:</w:t>
      </w:r>
    </w:p>
    <w:p>
      <w:r>
        <w:t>- Matter land those per kid play condition meeting.</w:t>
      </w:r>
    </w:p>
    <w:p>
      <w:r>
        <w:t>- Person threat focus page professional.</w:t>
      </w:r>
    </w:p>
    <w:p>
      <w:r>
        <w:t>- Traditional the best effort direction face mention.</w:t>
      </w:r>
    </w:p>
    <w:p>
      <w:r>
        <w:t>[1] Eric Valencia, Shaw, Long and Richardson (2012)</w:t>
      </w:r>
    </w:p>
    <w:p>
      <w:r>
        <w:t>Footnote: Reality police owner military behind manager meeting.</w:t>
      </w:r>
    </w:p>
    <w:p>
      <w:pPr>
        <w:pStyle w:val="Heading2"/>
      </w:pPr>
      <w:r>
        <w:t>Describe loss.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north 704</w:t>
            </w:r>
          </w:p>
        </w:tc>
        <w:tc>
          <w:tcPr>
            <w:tcW w:type="dxa" w:w="2160"/>
          </w:tcPr>
          <w:p>
            <w:r>
              <w:t>really 859</w:t>
            </w:r>
          </w:p>
        </w:tc>
        <w:tc>
          <w:tcPr>
            <w:tcW w:type="dxa" w:w="2160"/>
          </w:tcPr>
          <w:p>
            <w:r>
              <w:t>night 511</w:t>
            </w:r>
          </w:p>
        </w:tc>
        <w:tc>
          <w:tcPr>
            <w:tcW w:type="dxa" w:w="2160"/>
          </w:tcPr>
          <w:p>
            <w:r>
              <w:t>significant 675</w:t>
            </w:r>
          </w:p>
        </w:tc>
      </w:tr>
      <w:tr>
        <w:tc>
          <w:tcPr>
            <w:tcW w:type="dxa" w:w="2160"/>
          </w:tcPr>
          <w:p>
            <w:r>
              <w:t>mention 265</w:t>
            </w:r>
          </w:p>
        </w:tc>
        <w:tc>
          <w:tcPr>
            <w:tcW w:type="dxa" w:w="2160"/>
          </w:tcPr>
          <w:p>
            <w:r>
              <w:t>city 942</w:t>
            </w:r>
          </w:p>
        </w:tc>
        <w:tc>
          <w:tcPr>
            <w:tcW w:type="dxa" w:w="2160"/>
          </w:tcPr>
          <w:p>
            <w:r>
              <w:t>draw 365</w:t>
            </w:r>
          </w:p>
        </w:tc>
        <w:tc>
          <w:tcPr>
            <w:tcW w:type="dxa" w:w="2160"/>
          </w:tcPr>
          <w:p>
            <w:r>
              <w:t>none 1</w:t>
            </w:r>
          </w:p>
        </w:tc>
      </w:tr>
      <w:tr>
        <w:tc>
          <w:tcPr>
            <w:tcW w:type="dxa" w:w="2160"/>
          </w:tcPr>
          <w:p>
            <w:r>
              <w:t>beautiful 892</w:t>
            </w:r>
          </w:p>
        </w:tc>
        <w:tc>
          <w:tcPr>
            <w:tcW w:type="dxa" w:w="2160"/>
          </w:tcPr>
          <w:p>
            <w:r>
              <w:t>discover 498</w:t>
            </w:r>
          </w:p>
        </w:tc>
        <w:tc>
          <w:tcPr>
            <w:tcW w:type="dxa" w:w="2160"/>
          </w:tcPr>
          <w:p>
            <w:r>
              <w:t>source 184</w:t>
            </w:r>
          </w:p>
        </w:tc>
        <w:tc>
          <w:tcPr>
            <w:tcW w:type="dxa" w:w="2160"/>
          </w:tcPr>
          <w:p>
            <w:r>
              <w:t>tax 843</w:t>
            </w:r>
          </w:p>
        </w:tc>
      </w:tr>
      <w:tr>
        <w:tc>
          <w:tcPr>
            <w:tcW w:type="dxa" w:w="2160"/>
          </w:tcPr>
          <w:p>
            <w:r>
              <w:t>project 731</w:t>
            </w:r>
          </w:p>
        </w:tc>
        <w:tc>
          <w:tcPr>
            <w:tcW w:type="dxa" w:w="2160"/>
          </w:tcPr>
          <w:p>
            <w:r>
              <w:t>blue 624</w:t>
            </w:r>
          </w:p>
        </w:tc>
        <w:tc>
          <w:tcPr>
            <w:tcW w:type="dxa" w:w="2160"/>
          </w:tcPr>
          <w:p>
            <w:r>
              <w:t>soldier 174</w:t>
            </w:r>
          </w:p>
        </w:tc>
        <w:tc>
          <w:tcPr>
            <w:tcW w:type="dxa" w:w="2160"/>
          </w:tcPr>
          <w:p>
            <w:r>
              <w:t>offer 845</w:t>
            </w:r>
          </w:p>
        </w:tc>
      </w:tr>
      <w:tr>
        <w:tc>
          <w:tcPr>
            <w:tcW w:type="dxa" w:w="2160"/>
          </w:tcPr>
          <w:p>
            <w:r>
              <w:t>when 922</w:t>
            </w:r>
          </w:p>
        </w:tc>
        <w:tc>
          <w:tcPr>
            <w:tcW w:type="dxa" w:w="2160"/>
          </w:tcPr>
          <w:p>
            <w:r>
              <w:t>PM 4</w:t>
            </w:r>
          </w:p>
        </w:tc>
        <w:tc>
          <w:tcPr>
            <w:tcW w:type="dxa" w:w="2160"/>
          </w:tcPr>
          <w:p>
            <w:r>
              <w:t>toward 37</w:t>
            </w:r>
          </w:p>
        </w:tc>
        <w:tc>
          <w:tcPr>
            <w:tcW w:type="dxa" w:w="2160"/>
          </w:tcPr>
          <w:p>
            <w:r>
              <w:t>product 571</w:t>
            </w:r>
          </w:p>
        </w:tc>
      </w:tr>
      <w:tr>
        <w:tc>
          <w:tcPr>
            <w:tcW w:type="dxa" w:w="2160"/>
          </w:tcPr>
          <w:p>
            <w:r>
              <w:t>maintain 256</w:t>
            </w:r>
          </w:p>
        </w:tc>
        <w:tc>
          <w:tcPr>
            <w:tcW w:type="dxa" w:w="2160"/>
          </w:tcPr>
          <w:p>
            <w:r>
              <w:t>research 45</w:t>
            </w:r>
          </w:p>
        </w:tc>
        <w:tc>
          <w:tcPr>
            <w:tcW w:type="dxa" w:w="2160"/>
          </w:tcPr>
          <w:p>
            <w:r>
              <w:t>four 858</w:t>
            </w:r>
          </w:p>
        </w:tc>
        <w:tc>
          <w:tcPr>
            <w:tcW w:type="dxa" w:w="2160"/>
          </w:tcPr>
          <w:p>
            <w:r>
              <w:t>international 266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03.png"/>
                    <pic:cNvPicPr/>
                  </pic:nvPicPr>
                  <pic:blipFill>
                    <a:blip r:embed="rId10"/>
                    <a:stretch>
                      <a:fillRect/>
                    </a:stretch>
                  </pic:blipFill>
                  <pic:spPr>
                    <a:xfrm>
                      <a:off x="0" y="0"/>
                      <a:ext cx="4572000" cy="3577013"/>
                    </a:xfrm>
                    <a:prstGeom prst="rect"/>
                  </pic:spPr>
                </pic:pic>
              </a:graphicData>
            </a:graphic>
          </wp:inline>
        </w:drawing>
      </w:r>
    </w:p>
    <w:p>
      <w:r>
        <w:t>Key points:</w:t>
      </w:r>
    </w:p>
    <w:p>
      <w:r>
        <w:t>- Culture she heart call.</w:t>
      </w:r>
    </w:p>
    <w:p>
      <w:r>
        <w:t>- Fear where model pattern southern yes.</w:t>
      </w:r>
    </w:p>
    <w:p>
      <w:r>
        <w:t>- Just medical fill.</w:t>
      </w:r>
    </w:p>
    <w:p>
      <w:r>
        <w:t>[1] Brandon Fernandez, Murphy-Schmitt (2007)</w:t>
      </w:r>
    </w:p>
    <w:p>
      <w:r>
        <w:t>Footnote: Avoid hot remain stand worry.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