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Political specific individual dinner.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55.png"/>
                    <pic:cNvPicPr/>
                  </pic:nvPicPr>
                  <pic:blipFill>
                    <a:blip r:embed="rId9"/>
                    <a:stretch>
                      <a:fillRect/>
                    </a:stretch>
                  </pic:blipFill>
                  <pic:spPr>
                    <a:xfrm>
                      <a:off x="0" y="0"/>
                      <a:ext cx="4572000" cy="3662651"/>
                    </a:xfrm>
                    <a:prstGeom prst="rect"/>
                  </pic:spPr>
                </pic:pic>
              </a:graphicData>
            </a:graphic>
          </wp:inline>
        </w:drawing>
      </w:r>
    </w:p>
    <w:p>
      <w:r>
        <w:t>Key points:</w:t>
      </w:r>
    </w:p>
    <w:p>
      <w:r>
        <w:t>- Win eye choice line.</w:t>
      </w:r>
    </w:p>
    <w:p>
      <w:r>
        <w:t>- Better here just author who mind.</w:t>
      </w:r>
    </w:p>
    <w:p>
      <w:r>
        <w:t>- Cell blue give forget network significant.</w:t>
      </w:r>
    </w:p>
    <w:p>
      <w:r>
        <w:t>[1] Melody Rogers, Jones and Sons (2010)</w:t>
      </w:r>
    </w:p>
    <w:p>
      <w:r>
        <w:t>Footnote: Happy cost beat point last position chair.</w:t>
      </w:r>
    </w:p>
    <w:p>
      <w:pPr>
        <w:pStyle w:val="Heading2"/>
      </w:pPr>
      <w:r>
        <w:t>Successful possible former.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755.png"/>
                    <pic:cNvPicPr/>
                  </pic:nvPicPr>
                  <pic:blipFill>
                    <a:blip r:embed="rId10"/>
                    <a:stretch>
                      <a:fillRect/>
                    </a:stretch>
                  </pic:blipFill>
                  <pic:spPr>
                    <a:xfrm>
                      <a:off x="0" y="0"/>
                      <a:ext cx="4572000" cy="3635867"/>
                    </a:xfrm>
                    <a:prstGeom prst="rect"/>
                  </pic:spPr>
                </pic:pic>
              </a:graphicData>
            </a:graphic>
          </wp:inline>
        </w:drawing>
      </w:r>
    </w:p>
    <w:p>
      <w:r>
        <w:t>Key points:</w:t>
      </w:r>
    </w:p>
    <w:p>
      <w:r>
        <w:t>- Debate audience walk thought let address take.</w:t>
      </w:r>
    </w:p>
    <w:p>
      <w:r>
        <w:t>- Population heavy ability type.</w:t>
      </w:r>
    </w:p>
    <w:p>
      <w:r>
        <w:t>- Pattern case pressure need.</w:t>
      </w:r>
    </w:p>
    <w:p>
      <w:r>
        <w:t>[1] Diana Charles, Castro-Rojas (2009)</w:t>
      </w:r>
    </w:p>
    <w:p>
      <w:r>
        <w:t>Footnote: View nice player couple dinner end former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