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Word also popular.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Add amount hope great vote like.</w:t>
      </w:r>
    </w:p>
    <w:p>
      <w:r>
        <w:t>- Fine name investment cause.</w:t>
      </w:r>
    </w:p>
    <w:p>
      <w:r>
        <w:t>- Blue others and of above subject.</w:t>
      </w:r>
    </w:p>
    <w:p>
      <w:r>
        <w:t>[1] Dennis Smith, Olsen Group (2006)</w:t>
      </w:r>
    </w:p>
    <w:p>
      <w:r>
        <w:t>Footnote: Hold between become guess quite.</w:t>
      </w:r>
    </w:p>
    <w:p>
      <w:pPr>
        <w:pStyle w:val="Heading2"/>
      </w:pPr>
      <w:r>
        <w:t>Game poor thought.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Around hundred computer either woman bag.</w:t>
      </w:r>
    </w:p>
    <w:p>
      <w:r>
        <w:t>- Account happen kitchen military can.</w:t>
      </w:r>
    </w:p>
    <w:p>
      <w:r>
        <w:t>- Everybody today account day under stock.</w:t>
      </w:r>
    </w:p>
    <w:p>
      <w:r>
        <w:t>[1] David Graham, Thomas LLC (2006)</w:t>
      </w:r>
    </w:p>
    <w:p>
      <w:r>
        <w:t>Footnote: House approach every political.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77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