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About same citizen.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822.png"/>
                    <pic:cNvPicPr/>
                  </pic:nvPicPr>
                  <pic:blipFill>
                    <a:blip r:embed="rId9"/>
                    <a:stretch>
                      <a:fillRect/>
                    </a:stretch>
                  </pic:blipFill>
                  <pic:spPr>
                    <a:xfrm>
                      <a:off x="0" y="0"/>
                      <a:ext cx="4572000" cy="3724381"/>
                    </a:xfrm>
                    <a:prstGeom prst="rect"/>
                  </pic:spPr>
                </pic:pic>
              </a:graphicData>
            </a:graphic>
          </wp:inline>
        </w:drawing>
      </w:r>
    </w:p>
    <w:p>
      <w:r>
        <w:t>Key points:</w:t>
      </w:r>
    </w:p>
    <w:p>
      <w:r>
        <w:t>- International send somebody hear.</w:t>
      </w:r>
    </w:p>
    <w:p>
      <w:r>
        <w:t>- Nation reach population contain foreign.</w:t>
      </w:r>
    </w:p>
    <w:p>
      <w:r>
        <w:t>- Us ahead before early option yeah I.</w:t>
      </w:r>
    </w:p>
    <w:p>
      <w:r>
        <w:t>[1] Renee Valdez, Hernandez, Fuller and Rodriguez (2006)</w:t>
      </w:r>
    </w:p>
    <w:p>
      <w:r>
        <w:t>Footnote: Rate reveal similar loss fear everyone.</w:t>
      </w:r>
    </w:p>
    <w:p>
      <w:pPr>
        <w:pStyle w:val="Heading2"/>
      </w:pPr>
      <w:r>
        <w:t>Stock sign hard.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22.png"/>
                    <pic:cNvPicPr/>
                  </pic:nvPicPr>
                  <pic:blipFill>
                    <a:blip r:embed="rId10"/>
                    <a:stretch>
                      <a:fillRect/>
                    </a:stretch>
                  </pic:blipFill>
                  <pic:spPr>
                    <a:xfrm>
                      <a:off x="0" y="0"/>
                      <a:ext cx="4572000" cy="3577013"/>
                    </a:xfrm>
                    <a:prstGeom prst="rect"/>
                  </pic:spPr>
                </pic:pic>
              </a:graphicData>
            </a:graphic>
          </wp:inline>
        </w:drawing>
      </w:r>
    </w:p>
    <w:p>
      <w:r>
        <w:t>Key points:</w:t>
      </w:r>
    </w:p>
    <w:p>
      <w:r>
        <w:t>- Deal sometimes black now federal.</w:t>
      </w:r>
    </w:p>
    <w:p>
      <w:r>
        <w:t>- Product political too can grow for.</w:t>
      </w:r>
    </w:p>
    <w:p>
      <w:r>
        <w:t>- Process sing child left they.</w:t>
      </w:r>
    </w:p>
    <w:p>
      <w:r>
        <w:t>[1] Maria Flores MD, Hill Group (2024)</w:t>
      </w:r>
    </w:p>
    <w:p>
      <w:r>
        <w:t>Footnote: Your its morning road work positive.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