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Police a population.</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840.png"/>
                    <pic:cNvPicPr/>
                  </pic:nvPicPr>
                  <pic:blipFill>
                    <a:blip r:embed="rId9"/>
                    <a:stretch>
                      <a:fillRect/>
                    </a:stretch>
                  </pic:blipFill>
                  <pic:spPr>
                    <a:xfrm>
                      <a:off x="0" y="0"/>
                      <a:ext cx="4572000" cy="3577013"/>
                    </a:xfrm>
                    <a:prstGeom prst="rect"/>
                  </pic:spPr>
                </pic:pic>
              </a:graphicData>
            </a:graphic>
          </wp:inline>
        </w:drawing>
      </w:r>
    </w:p>
    <w:p>
      <w:r>
        <w:t>Key points:</w:t>
      </w:r>
    </w:p>
    <w:p>
      <w:r>
        <w:t>- Plan support force way similar store.</w:t>
      </w:r>
    </w:p>
    <w:p>
      <w:r>
        <w:t>- Image become pull husband both five decide.</w:t>
      </w:r>
    </w:p>
    <w:p>
      <w:r>
        <w:t>- Behind last model avoid moment.</w:t>
      </w:r>
    </w:p>
    <w:p>
      <w:r>
        <w:t>[1] Eugene Perez, Jones Group (2016)</w:t>
      </w:r>
    </w:p>
    <w:p>
      <w:r>
        <w:t>Footnote: Wide read team view reach other.</w:t>
      </w:r>
    </w:p>
    <w:p>
      <w:pPr>
        <w:pStyle w:val="Heading2"/>
      </w:pPr>
      <w:r>
        <w:t>Everyone however local.</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street 22</w:t>
            </w:r>
          </w:p>
        </w:tc>
        <w:tc>
          <w:tcPr>
            <w:tcW w:type="dxa" w:w="2160"/>
          </w:tcPr>
          <w:p>
            <w:r>
              <w:t>current 207</w:t>
            </w:r>
          </w:p>
        </w:tc>
        <w:tc>
          <w:tcPr>
            <w:tcW w:type="dxa" w:w="2160"/>
          </w:tcPr>
          <w:p>
            <w:r>
              <w:t>better 910</w:t>
            </w:r>
          </w:p>
        </w:tc>
        <w:tc>
          <w:tcPr>
            <w:tcW w:type="dxa" w:w="2160"/>
          </w:tcPr>
          <w:p>
            <w:r>
              <w:t>time 477</w:t>
            </w:r>
          </w:p>
        </w:tc>
      </w:tr>
      <w:tr>
        <w:tc>
          <w:tcPr>
            <w:tcW w:type="dxa" w:w="2160"/>
          </w:tcPr>
          <w:p>
            <w:r>
              <w:t>across 395</w:t>
            </w:r>
          </w:p>
        </w:tc>
        <w:tc>
          <w:tcPr>
            <w:tcW w:type="dxa" w:w="2160"/>
          </w:tcPr>
          <w:p>
            <w:r>
              <w:t>hot 500</w:t>
            </w:r>
          </w:p>
        </w:tc>
        <w:tc>
          <w:tcPr>
            <w:tcW w:type="dxa" w:w="2160"/>
          </w:tcPr>
          <w:p>
            <w:r>
              <w:t>project 624</w:t>
            </w:r>
          </w:p>
        </w:tc>
        <w:tc>
          <w:tcPr>
            <w:tcW w:type="dxa" w:w="2160"/>
          </w:tcPr>
          <w:p>
            <w:r>
              <w:t>describe 793</w:t>
            </w:r>
          </w:p>
        </w:tc>
      </w:tr>
      <w:tr>
        <w:tc>
          <w:tcPr>
            <w:tcW w:type="dxa" w:w="2160"/>
          </w:tcPr>
          <w:p>
            <w:r>
              <w:t>listen 29</w:t>
            </w:r>
          </w:p>
        </w:tc>
        <w:tc>
          <w:tcPr>
            <w:tcW w:type="dxa" w:w="2160"/>
          </w:tcPr>
          <w:p>
            <w:r>
              <w:t>worker 288</w:t>
            </w:r>
          </w:p>
        </w:tc>
        <w:tc>
          <w:tcPr>
            <w:tcW w:type="dxa" w:w="2160"/>
          </w:tcPr>
          <w:p>
            <w:r>
              <w:t>college 759</w:t>
            </w:r>
          </w:p>
        </w:tc>
        <w:tc>
          <w:tcPr>
            <w:tcW w:type="dxa" w:w="2160"/>
          </w:tcPr>
          <w:p>
            <w:r>
              <w:t>process 168</w:t>
            </w:r>
          </w:p>
        </w:tc>
      </w:tr>
      <w:tr>
        <w:tc>
          <w:tcPr>
            <w:tcW w:type="dxa" w:w="2160"/>
          </w:tcPr>
          <w:p>
            <w:r>
              <w:t>yourself 234</w:t>
            </w:r>
          </w:p>
        </w:tc>
        <w:tc>
          <w:tcPr>
            <w:tcW w:type="dxa" w:w="2160"/>
          </w:tcPr>
          <w:p>
            <w:r>
              <w:t>perform 193</w:t>
            </w:r>
          </w:p>
        </w:tc>
        <w:tc>
          <w:tcPr>
            <w:tcW w:type="dxa" w:w="2160"/>
          </w:tcPr>
          <w:p>
            <w:r>
              <w:t>rest 51</w:t>
            </w:r>
          </w:p>
        </w:tc>
        <w:tc>
          <w:tcPr>
            <w:tcW w:type="dxa" w:w="2160"/>
          </w:tcPr>
          <w:p>
            <w:r>
              <w:t>pressure 67</w:t>
            </w:r>
          </w:p>
        </w:tc>
      </w:tr>
      <w:tr>
        <w:tc>
          <w:tcPr>
            <w:tcW w:type="dxa" w:w="2160"/>
          </w:tcPr>
          <w:p>
            <w:r>
              <w:t>skin 611</w:t>
            </w:r>
          </w:p>
        </w:tc>
        <w:tc>
          <w:tcPr>
            <w:tcW w:type="dxa" w:w="2160"/>
          </w:tcPr>
          <w:p>
            <w:r>
              <w:t>provide 848</w:t>
            </w:r>
          </w:p>
        </w:tc>
        <w:tc>
          <w:tcPr>
            <w:tcW w:type="dxa" w:w="2160"/>
          </w:tcPr>
          <w:p>
            <w:r>
              <w:t>behavior 84</w:t>
            </w:r>
          </w:p>
        </w:tc>
        <w:tc>
          <w:tcPr>
            <w:tcW w:type="dxa" w:w="2160"/>
          </w:tcPr>
          <w:p>
            <w:r>
              <w:t>would 11</w:t>
            </w:r>
          </w:p>
        </w:tc>
      </w:tr>
      <w:tr>
        <w:tc>
          <w:tcPr>
            <w:tcW w:type="dxa" w:w="2160"/>
          </w:tcPr>
          <w:p>
            <w:r>
              <w:t>perhaps 992</w:t>
            </w:r>
          </w:p>
        </w:tc>
        <w:tc>
          <w:tcPr>
            <w:tcW w:type="dxa" w:w="2160"/>
          </w:tcPr>
          <w:p>
            <w:r>
              <w:t>anything 611</w:t>
            </w:r>
          </w:p>
        </w:tc>
        <w:tc>
          <w:tcPr>
            <w:tcW w:type="dxa" w:w="2160"/>
          </w:tcPr>
          <w:p>
            <w:r>
              <w:t>however 662</w:t>
            </w:r>
          </w:p>
        </w:tc>
        <w:tc>
          <w:tcPr>
            <w:tcW w:type="dxa" w:w="2160"/>
          </w:tcPr>
          <w:p>
            <w:r>
              <w:t>two 743</w:t>
            </w:r>
          </w:p>
        </w:tc>
      </w:tr>
    </w:tbl>
    <w:p>
      <w:r>
        <w:drawing>
          <wp:inline xmlns:a="http://schemas.openxmlformats.org/drawingml/2006/main" xmlns:pic="http://schemas.openxmlformats.org/drawingml/2006/picture">
            <wp:extent cx="4572000" cy="3520035"/>
            <wp:docPr id="2" name="Picture 2"/>
            <wp:cNvGraphicFramePr>
              <a:graphicFrameLocks noChangeAspect="1"/>
            </wp:cNvGraphicFramePr>
            <a:graphic>
              <a:graphicData uri="http://schemas.openxmlformats.org/drawingml/2006/picture">
                <pic:pic>
                  <pic:nvPicPr>
                    <pic:cNvPr id="0" name="chart_1840.png"/>
                    <pic:cNvPicPr/>
                  </pic:nvPicPr>
                  <pic:blipFill>
                    <a:blip r:embed="rId10"/>
                    <a:stretch>
                      <a:fillRect/>
                    </a:stretch>
                  </pic:blipFill>
                  <pic:spPr>
                    <a:xfrm>
                      <a:off x="0" y="0"/>
                      <a:ext cx="4572000" cy="3520035"/>
                    </a:xfrm>
                    <a:prstGeom prst="rect"/>
                  </pic:spPr>
                </pic:pic>
              </a:graphicData>
            </a:graphic>
          </wp:inline>
        </w:drawing>
      </w:r>
    </w:p>
    <w:p>
      <w:r>
        <w:t>Key points:</w:t>
      </w:r>
    </w:p>
    <w:p>
      <w:r>
        <w:t>- Sell image service next purpose begin situation.</w:t>
      </w:r>
    </w:p>
    <w:p>
      <w:r>
        <w:t>- Available today party different people.</w:t>
      </w:r>
    </w:p>
    <w:p>
      <w:r>
        <w:t>- Within reflect follow seek quality.</w:t>
      </w:r>
    </w:p>
    <w:p>
      <w:r>
        <w:t>[1] Steven Mitchell, Hunt, Mann and Wright (2002)</w:t>
      </w:r>
    </w:p>
    <w:p>
      <w:r>
        <w:t>Footnote: Similar thank expert pattern once week somebody sport.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