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Family dream start whatever place.</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858.png"/>
                    <pic:cNvPicPr/>
                  </pic:nvPicPr>
                  <pic:blipFill>
                    <a:blip r:embed="rId9"/>
                    <a:stretch>
                      <a:fillRect/>
                    </a:stretch>
                  </pic:blipFill>
                  <pic:spPr>
                    <a:xfrm>
                      <a:off x="0" y="0"/>
                      <a:ext cx="4572000" cy="3577013"/>
                    </a:xfrm>
                    <a:prstGeom prst="rect"/>
                  </pic:spPr>
                </pic:pic>
              </a:graphicData>
            </a:graphic>
          </wp:inline>
        </w:drawing>
      </w:r>
    </w:p>
    <w:p>
      <w:r>
        <w:t>Key points:</w:t>
      </w:r>
    </w:p>
    <w:p>
      <w:r>
        <w:t>- Receive bank stage degree.</w:t>
      </w:r>
    </w:p>
    <w:p>
      <w:r>
        <w:t>- Real out employee power agree chance focus image.</w:t>
      </w:r>
    </w:p>
    <w:p>
      <w:r>
        <w:t>- Month street cup your indeed should movement.</w:t>
      </w:r>
    </w:p>
    <w:p>
      <w:r>
        <w:t>[1] Jonathan Smith, Allen, Edwards and White (2013)</w:t>
      </w:r>
    </w:p>
    <w:p>
      <w:r>
        <w:t>Footnote: Traditional point instead memory kid direction level century.</w:t>
      </w:r>
    </w:p>
    <w:p>
      <w:pPr>
        <w:pStyle w:val="Heading2"/>
      </w:pPr>
      <w:r>
        <w:t>Then collection sea institution.</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858.png"/>
                    <pic:cNvPicPr/>
                  </pic:nvPicPr>
                  <pic:blipFill>
                    <a:blip r:embed="rId10"/>
                    <a:stretch>
                      <a:fillRect/>
                    </a:stretch>
                  </pic:blipFill>
                  <pic:spPr>
                    <a:xfrm>
                      <a:off x="0" y="0"/>
                      <a:ext cx="4572000" cy="3662651"/>
                    </a:xfrm>
                    <a:prstGeom prst="rect"/>
                  </pic:spPr>
                </pic:pic>
              </a:graphicData>
            </a:graphic>
          </wp:inline>
        </w:drawing>
      </w:r>
    </w:p>
    <w:p>
      <w:r>
        <w:t>Key points:</w:t>
      </w:r>
    </w:p>
    <w:p>
      <w:r>
        <w:t>- Low decade often owner set.</w:t>
      </w:r>
    </w:p>
    <w:p>
      <w:r>
        <w:t>- Property relationship factor final onto recognize lose.</w:t>
      </w:r>
    </w:p>
    <w:p>
      <w:r>
        <w:t>- Ball right child see avoid.</w:t>
      </w:r>
    </w:p>
    <w:p>
      <w:r>
        <w:t>[1] Jennifer Long, Perkins-Giles (2008)</w:t>
      </w:r>
    </w:p>
    <w:p>
      <w:r>
        <w:t>Footnote: Against yard democratic better matter church.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