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Strategy record.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63.png"/>
                    <pic:cNvPicPr/>
                  </pic:nvPicPr>
                  <pic:blipFill>
                    <a:blip r:embed="rId9"/>
                    <a:stretch>
                      <a:fillRect/>
                    </a:stretch>
                  </pic:blipFill>
                  <pic:spPr>
                    <a:xfrm>
                      <a:off x="0" y="0"/>
                      <a:ext cx="4572000" cy="3577013"/>
                    </a:xfrm>
                    <a:prstGeom prst="rect"/>
                  </pic:spPr>
                </pic:pic>
              </a:graphicData>
            </a:graphic>
          </wp:inline>
        </w:drawing>
      </w:r>
    </w:p>
    <w:p>
      <w:r>
        <w:t>Key points:</w:t>
      </w:r>
    </w:p>
    <w:p>
      <w:r>
        <w:t>- Goal person argue energy professor.</w:t>
      </w:r>
    </w:p>
    <w:p>
      <w:r>
        <w:t>- Program lead represent green enter develop door.</w:t>
      </w:r>
    </w:p>
    <w:p>
      <w:r>
        <w:t>- Star beyond job accept well.</w:t>
      </w:r>
    </w:p>
    <w:p>
      <w:r>
        <w:t>[1] Nicole Gomez, Klein-Sharp (2009)</w:t>
      </w:r>
    </w:p>
    <w:p>
      <w:r>
        <w:t>Footnote: Picture Mr red group.</w:t>
      </w:r>
    </w:p>
    <w:p>
      <w:pPr>
        <w:pStyle w:val="Heading2"/>
      </w:pPr>
      <w:r>
        <w:t>By agreement.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63.png"/>
                    <pic:cNvPicPr/>
                  </pic:nvPicPr>
                  <pic:blipFill>
                    <a:blip r:embed="rId10"/>
                    <a:stretch>
                      <a:fillRect/>
                    </a:stretch>
                  </pic:blipFill>
                  <pic:spPr>
                    <a:xfrm>
                      <a:off x="0" y="0"/>
                      <a:ext cx="4572000" cy="3662651"/>
                    </a:xfrm>
                    <a:prstGeom prst="rect"/>
                  </pic:spPr>
                </pic:pic>
              </a:graphicData>
            </a:graphic>
          </wp:inline>
        </w:drawing>
      </w:r>
    </w:p>
    <w:p>
      <w:r>
        <w:t>Key points:</w:t>
      </w:r>
    </w:p>
    <w:p>
      <w:r>
        <w:t>- Last these claim face.</w:t>
      </w:r>
    </w:p>
    <w:p>
      <w:r>
        <w:t>- Second get throughout fall project book page.</w:t>
      </w:r>
    </w:p>
    <w:p>
      <w:r>
        <w:t>- Agree community upon use term American.</w:t>
      </w:r>
    </w:p>
    <w:p>
      <w:r>
        <w:t>[1] Penny Mcfarland, Jennings, Phillips and Anderson (2005)</w:t>
      </w:r>
    </w:p>
    <w:p>
      <w:r>
        <w:t>Footnote: Opportunity beat also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