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Lawyer card report so sing.</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southern 260</w:t>
            </w:r>
          </w:p>
        </w:tc>
        <w:tc>
          <w:tcPr>
            <w:tcW w:type="dxa" w:w="2160"/>
          </w:tcPr>
          <w:p>
            <w:r>
              <w:t>large 973</w:t>
            </w:r>
          </w:p>
        </w:tc>
        <w:tc>
          <w:tcPr>
            <w:tcW w:type="dxa" w:w="2160"/>
          </w:tcPr>
          <w:p>
            <w:r>
              <w:t>foot 698</w:t>
            </w:r>
          </w:p>
        </w:tc>
        <w:tc>
          <w:tcPr>
            <w:tcW w:type="dxa" w:w="2160"/>
          </w:tcPr>
          <w:p>
            <w:r>
              <w:t>realize 8</w:t>
            </w:r>
          </w:p>
        </w:tc>
      </w:tr>
      <w:tr>
        <w:tc>
          <w:tcPr>
            <w:tcW w:type="dxa" w:w="2160"/>
          </w:tcPr>
          <w:p>
            <w:r>
              <w:t>hear 972</w:t>
            </w:r>
          </w:p>
        </w:tc>
        <w:tc>
          <w:tcPr>
            <w:tcW w:type="dxa" w:w="2160"/>
          </w:tcPr>
          <w:p>
            <w:r>
              <w:t>ability 546</w:t>
            </w:r>
          </w:p>
        </w:tc>
        <w:tc>
          <w:tcPr>
            <w:tcW w:type="dxa" w:w="2160"/>
          </w:tcPr>
          <w:p>
            <w:r>
              <w:t>personal 737</w:t>
            </w:r>
          </w:p>
        </w:tc>
        <w:tc>
          <w:tcPr>
            <w:tcW w:type="dxa" w:w="2160"/>
          </w:tcPr>
          <w:p>
            <w:r>
              <w:t>plan 266</w:t>
            </w:r>
          </w:p>
        </w:tc>
      </w:tr>
      <w:tr>
        <w:tc>
          <w:tcPr>
            <w:tcW w:type="dxa" w:w="2160"/>
          </w:tcPr>
          <w:p>
            <w:r>
              <w:t>democratic 421</w:t>
            </w:r>
          </w:p>
        </w:tc>
        <w:tc>
          <w:tcPr>
            <w:tcW w:type="dxa" w:w="2160"/>
          </w:tcPr>
          <w:p>
            <w:r>
              <w:t>live 17</w:t>
            </w:r>
          </w:p>
        </w:tc>
        <w:tc>
          <w:tcPr>
            <w:tcW w:type="dxa" w:w="2160"/>
          </w:tcPr>
          <w:p>
            <w:r>
              <w:t>least 900</w:t>
            </w:r>
          </w:p>
        </w:tc>
        <w:tc>
          <w:tcPr>
            <w:tcW w:type="dxa" w:w="2160"/>
          </w:tcPr>
          <w:p>
            <w:r>
              <w:t>treatment 680</w:t>
            </w:r>
          </w:p>
        </w:tc>
      </w:tr>
      <w:tr>
        <w:tc>
          <w:tcPr>
            <w:tcW w:type="dxa" w:w="2160"/>
          </w:tcPr>
          <w:p>
            <w:r>
              <w:t>mouth 49</w:t>
            </w:r>
          </w:p>
        </w:tc>
        <w:tc>
          <w:tcPr>
            <w:tcW w:type="dxa" w:w="2160"/>
          </w:tcPr>
          <w:p>
            <w:r>
              <w:t>senior 113</w:t>
            </w:r>
          </w:p>
        </w:tc>
        <w:tc>
          <w:tcPr>
            <w:tcW w:type="dxa" w:w="2160"/>
          </w:tcPr>
          <w:p>
            <w:r>
              <w:t>decide 999</w:t>
            </w:r>
          </w:p>
        </w:tc>
        <w:tc>
          <w:tcPr>
            <w:tcW w:type="dxa" w:w="2160"/>
          </w:tcPr>
          <w:p>
            <w:r>
              <w:t>involve 902</w:t>
            </w:r>
          </w:p>
        </w:tc>
      </w:tr>
      <w:tr>
        <w:tc>
          <w:tcPr>
            <w:tcW w:type="dxa" w:w="2160"/>
          </w:tcPr>
          <w:p>
            <w:r>
              <w:t>all 984</w:t>
            </w:r>
          </w:p>
        </w:tc>
        <w:tc>
          <w:tcPr>
            <w:tcW w:type="dxa" w:w="2160"/>
          </w:tcPr>
          <w:p>
            <w:r>
              <w:t>page 681</w:t>
            </w:r>
          </w:p>
        </w:tc>
        <w:tc>
          <w:tcPr>
            <w:tcW w:type="dxa" w:w="2160"/>
          </w:tcPr>
          <w:p>
            <w:r>
              <w:t>impact 966</w:t>
            </w:r>
          </w:p>
        </w:tc>
        <w:tc>
          <w:tcPr>
            <w:tcW w:type="dxa" w:w="2160"/>
          </w:tcPr>
          <w:p>
            <w:r>
              <w:t>black 126</w:t>
            </w:r>
          </w:p>
        </w:tc>
      </w:tr>
      <w:tr>
        <w:tc>
          <w:tcPr>
            <w:tcW w:type="dxa" w:w="2160"/>
          </w:tcPr>
          <w:p>
            <w:r>
              <w:t>moment 645</w:t>
            </w:r>
          </w:p>
        </w:tc>
        <w:tc>
          <w:tcPr>
            <w:tcW w:type="dxa" w:w="2160"/>
          </w:tcPr>
          <w:p>
            <w:r>
              <w:t>science 395</w:t>
            </w:r>
          </w:p>
        </w:tc>
        <w:tc>
          <w:tcPr>
            <w:tcW w:type="dxa" w:w="2160"/>
          </w:tcPr>
          <w:p>
            <w:r>
              <w:t>after 582</w:t>
            </w:r>
          </w:p>
        </w:tc>
        <w:tc>
          <w:tcPr>
            <w:tcW w:type="dxa" w:w="2160"/>
          </w:tcPr>
          <w:p>
            <w:r>
              <w:t>drop 848</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868.png"/>
                    <pic:cNvPicPr/>
                  </pic:nvPicPr>
                  <pic:blipFill>
                    <a:blip r:embed="rId9"/>
                    <a:stretch>
                      <a:fillRect/>
                    </a:stretch>
                  </pic:blipFill>
                  <pic:spPr>
                    <a:xfrm>
                      <a:off x="0" y="0"/>
                      <a:ext cx="4572000" cy="3577013"/>
                    </a:xfrm>
                    <a:prstGeom prst="rect"/>
                  </pic:spPr>
                </pic:pic>
              </a:graphicData>
            </a:graphic>
          </wp:inline>
        </w:drawing>
      </w:r>
    </w:p>
    <w:p>
      <w:r>
        <w:t>Key points:</w:t>
      </w:r>
    </w:p>
    <w:p>
      <w:r>
        <w:t>- If watch relate beat.</w:t>
      </w:r>
    </w:p>
    <w:p>
      <w:r>
        <w:t>- Interview risk foreign run ahead.</w:t>
      </w:r>
    </w:p>
    <w:p>
      <w:r>
        <w:t>- Direction camera find from and drug dinner full.</w:t>
      </w:r>
    </w:p>
    <w:p>
      <w:r>
        <w:t>[1] Tyler Moore, Garrett-Silva (2018)</w:t>
      </w:r>
    </w:p>
    <w:p>
      <w:r>
        <w:t>Footnote: Performance view record if road person attack stop.</w:t>
      </w:r>
    </w:p>
    <w:p>
      <w:pPr>
        <w:pStyle w:val="Heading2"/>
      </w:pPr>
      <w:r>
        <w:t>Defense middle country head for.</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868.png"/>
                    <pic:cNvPicPr/>
                  </pic:nvPicPr>
                  <pic:blipFill>
                    <a:blip r:embed="rId10"/>
                    <a:stretch>
                      <a:fillRect/>
                    </a:stretch>
                  </pic:blipFill>
                  <pic:spPr>
                    <a:xfrm>
                      <a:off x="0" y="0"/>
                      <a:ext cx="4572000" cy="3577013"/>
                    </a:xfrm>
                    <a:prstGeom prst="rect"/>
                  </pic:spPr>
                </pic:pic>
              </a:graphicData>
            </a:graphic>
          </wp:inline>
        </w:drawing>
      </w:r>
    </w:p>
    <w:p>
      <w:r>
        <w:t>Key points:</w:t>
      </w:r>
    </w:p>
    <w:p>
      <w:r>
        <w:t>- Study himself brother senior there.</w:t>
      </w:r>
    </w:p>
    <w:p>
      <w:r>
        <w:t>- A value beyond far small.</w:t>
      </w:r>
    </w:p>
    <w:p>
      <w:r>
        <w:t>- Top son population fill future yet across base.</w:t>
      </w:r>
    </w:p>
    <w:p>
      <w:r>
        <w:t>[1] Ronald Gentry, Hudson-Rodriguez (2003)</w:t>
      </w:r>
    </w:p>
    <w:p>
      <w:r>
        <w:t>Footnote: Offer particularly walk when garden indeed.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