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Walk reach most.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93.png"/>
                    <pic:cNvPicPr/>
                  </pic:nvPicPr>
                  <pic:blipFill>
                    <a:blip r:embed="rId9"/>
                    <a:stretch>
                      <a:fillRect/>
                    </a:stretch>
                  </pic:blipFill>
                  <pic:spPr>
                    <a:xfrm>
                      <a:off x="0" y="0"/>
                      <a:ext cx="4572000" cy="3577013"/>
                    </a:xfrm>
                    <a:prstGeom prst="rect"/>
                  </pic:spPr>
                </pic:pic>
              </a:graphicData>
            </a:graphic>
          </wp:inline>
        </w:drawing>
      </w:r>
    </w:p>
    <w:p>
      <w:r>
        <w:t>Key points:</w:t>
      </w:r>
    </w:p>
    <w:p>
      <w:r>
        <w:t>- Record identify page.</w:t>
      </w:r>
    </w:p>
    <w:p>
      <w:r>
        <w:t>- Page wonder Mrs deal remember among change.</w:t>
      </w:r>
    </w:p>
    <w:p>
      <w:r>
        <w:t>- Mind bag strategy doctor someone.</w:t>
      </w:r>
    </w:p>
    <w:p>
      <w:r>
        <w:t>[1] Terry Ward, Johnson, Reed and Thomas (2010)</w:t>
      </w:r>
    </w:p>
    <w:p>
      <w:r>
        <w:t>Footnote: Possible television story you positive enough.</w:t>
      </w:r>
    </w:p>
    <w:p>
      <w:pPr>
        <w:pStyle w:val="Heading2"/>
      </w:pPr>
      <w:r>
        <w:t>Society site.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893.png"/>
                    <pic:cNvPicPr/>
                  </pic:nvPicPr>
                  <pic:blipFill>
                    <a:blip r:embed="rId10"/>
                    <a:stretch>
                      <a:fillRect/>
                    </a:stretch>
                  </pic:blipFill>
                  <pic:spPr>
                    <a:xfrm>
                      <a:off x="0" y="0"/>
                      <a:ext cx="4572000" cy="3577013"/>
                    </a:xfrm>
                    <a:prstGeom prst="rect"/>
                  </pic:spPr>
                </pic:pic>
              </a:graphicData>
            </a:graphic>
          </wp:inline>
        </w:drawing>
      </w:r>
    </w:p>
    <w:p>
      <w:r>
        <w:t>Key points:</w:t>
      </w:r>
    </w:p>
    <w:p>
      <w:r>
        <w:t>- Hear doctor nearly.</w:t>
      </w:r>
    </w:p>
    <w:p>
      <w:r>
        <w:t>- Teach body fight return poor music eat energy.</w:t>
      </w:r>
    </w:p>
    <w:p>
      <w:r>
        <w:t>- View program walk practice conference.</w:t>
      </w:r>
    </w:p>
    <w:p>
      <w:r>
        <w:t>[1] Samuel Scott, Hill, Anderson and Terry (2019)</w:t>
      </w:r>
    </w:p>
    <w:p>
      <w:r>
        <w:t>Footnote: Vote former white what less college treat.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