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Possible ago grow.</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control 154</w:t>
            </w:r>
          </w:p>
        </w:tc>
        <w:tc>
          <w:tcPr>
            <w:tcW w:type="dxa" w:w="2160"/>
          </w:tcPr>
          <w:p>
            <w:r>
              <w:t>necessary 253</w:t>
            </w:r>
          </w:p>
        </w:tc>
        <w:tc>
          <w:tcPr>
            <w:tcW w:type="dxa" w:w="2160"/>
          </w:tcPr>
          <w:p>
            <w:r>
              <w:t>peace 886</w:t>
            </w:r>
          </w:p>
        </w:tc>
        <w:tc>
          <w:tcPr>
            <w:tcW w:type="dxa" w:w="2160"/>
          </w:tcPr>
          <w:p>
            <w:r>
              <w:t>type 53</w:t>
            </w:r>
          </w:p>
        </w:tc>
      </w:tr>
      <w:tr>
        <w:tc>
          <w:tcPr>
            <w:tcW w:type="dxa" w:w="2160"/>
          </w:tcPr>
          <w:p>
            <w:r>
              <w:t>better 864</w:t>
            </w:r>
          </w:p>
        </w:tc>
        <w:tc>
          <w:tcPr>
            <w:tcW w:type="dxa" w:w="2160"/>
          </w:tcPr>
          <w:p>
            <w:r>
              <w:t>something 801</w:t>
            </w:r>
          </w:p>
        </w:tc>
        <w:tc>
          <w:tcPr>
            <w:tcW w:type="dxa" w:w="2160"/>
          </w:tcPr>
          <w:p>
            <w:r>
              <w:t>case 61</w:t>
            </w:r>
          </w:p>
        </w:tc>
        <w:tc>
          <w:tcPr>
            <w:tcW w:type="dxa" w:w="2160"/>
          </w:tcPr>
          <w:p>
            <w:r>
              <w:t>improve 396</w:t>
            </w:r>
          </w:p>
        </w:tc>
      </w:tr>
      <w:tr>
        <w:tc>
          <w:tcPr>
            <w:tcW w:type="dxa" w:w="2160"/>
          </w:tcPr>
          <w:p>
            <w:r>
              <w:t>affect 511</w:t>
            </w:r>
          </w:p>
        </w:tc>
        <w:tc>
          <w:tcPr>
            <w:tcW w:type="dxa" w:w="2160"/>
          </w:tcPr>
          <w:p>
            <w:r>
              <w:t>movement 114</w:t>
            </w:r>
          </w:p>
        </w:tc>
        <w:tc>
          <w:tcPr>
            <w:tcW w:type="dxa" w:w="2160"/>
          </w:tcPr>
          <w:p>
            <w:r>
              <w:t>but 514</w:t>
            </w:r>
          </w:p>
        </w:tc>
        <w:tc>
          <w:tcPr>
            <w:tcW w:type="dxa" w:w="2160"/>
          </w:tcPr>
          <w:p>
            <w:r>
              <w:t>seat 289</w:t>
            </w:r>
          </w:p>
        </w:tc>
      </w:tr>
      <w:tr>
        <w:tc>
          <w:tcPr>
            <w:tcW w:type="dxa" w:w="2160"/>
          </w:tcPr>
          <w:p>
            <w:r>
              <w:t>mean 115</w:t>
            </w:r>
          </w:p>
        </w:tc>
        <w:tc>
          <w:tcPr>
            <w:tcW w:type="dxa" w:w="2160"/>
          </w:tcPr>
          <w:p>
            <w:r>
              <w:t>term 648</w:t>
            </w:r>
          </w:p>
        </w:tc>
        <w:tc>
          <w:tcPr>
            <w:tcW w:type="dxa" w:w="2160"/>
          </w:tcPr>
          <w:p>
            <w:r>
              <w:t>left 525</w:t>
            </w:r>
          </w:p>
        </w:tc>
        <w:tc>
          <w:tcPr>
            <w:tcW w:type="dxa" w:w="2160"/>
          </w:tcPr>
          <w:p>
            <w:r>
              <w:t>discuss 993</w:t>
            </w:r>
          </w:p>
        </w:tc>
      </w:tr>
      <w:tr>
        <w:tc>
          <w:tcPr>
            <w:tcW w:type="dxa" w:w="2160"/>
          </w:tcPr>
          <w:p>
            <w:r>
              <w:t>across 66</w:t>
            </w:r>
          </w:p>
        </w:tc>
        <w:tc>
          <w:tcPr>
            <w:tcW w:type="dxa" w:w="2160"/>
          </w:tcPr>
          <w:p>
            <w:r>
              <w:t>herself 417</w:t>
            </w:r>
          </w:p>
        </w:tc>
        <w:tc>
          <w:tcPr>
            <w:tcW w:type="dxa" w:w="2160"/>
          </w:tcPr>
          <w:p>
            <w:r>
              <w:t>must 947</w:t>
            </w:r>
          </w:p>
        </w:tc>
        <w:tc>
          <w:tcPr>
            <w:tcW w:type="dxa" w:w="2160"/>
          </w:tcPr>
          <w:p>
            <w:r>
              <w:t>scientist 648</w:t>
            </w:r>
          </w:p>
        </w:tc>
      </w:tr>
      <w:tr>
        <w:tc>
          <w:tcPr>
            <w:tcW w:type="dxa" w:w="2160"/>
          </w:tcPr>
          <w:p>
            <w:r>
              <w:t>economic 397</w:t>
            </w:r>
          </w:p>
        </w:tc>
        <w:tc>
          <w:tcPr>
            <w:tcW w:type="dxa" w:w="2160"/>
          </w:tcPr>
          <w:p>
            <w:r>
              <w:t>data 467</w:t>
            </w:r>
          </w:p>
        </w:tc>
        <w:tc>
          <w:tcPr>
            <w:tcW w:type="dxa" w:w="2160"/>
          </w:tcPr>
          <w:p>
            <w:r>
              <w:t>him 760</w:t>
            </w:r>
          </w:p>
        </w:tc>
        <w:tc>
          <w:tcPr>
            <w:tcW w:type="dxa" w:w="2160"/>
          </w:tcPr>
          <w:p>
            <w:r>
              <w:t>your 575</w:t>
            </w:r>
          </w:p>
        </w:tc>
      </w:tr>
    </w:tbl>
    <w:p>
      <w:r>
        <w:drawing>
          <wp:inline xmlns:a="http://schemas.openxmlformats.org/drawingml/2006/main" xmlns:pic="http://schemas.openxmlformats.org/drawingml/2006/picture">
            <wp:extent cx="4572000" cy="3635867"/>
            <wp:docPr id="1" name="Picture 1"/>
            <wp:cNvGraphicFramePr>
              <a:graphicFrameLocks noChangeAspect="1"/>
            </wp:cNvGraphicFramePr>
            <a:graphic>
              <a:graphicData uri="http://schemas.openxmlformats.org/drawingml/2006/picture">
                <pic:pic>
                  <pic:nvPicPr>
                    <pic:cNvPr id="0" name="chart_1912.png"/>
                    <pic:cNvPicPr/>
                  </pic:nvPicPr>
                  <pic:blipFill>
                    <a:blip r:embed="rId9"/>
                    <a:stretch>
                      <a:fillRect/>
                    </a:stretch>
                  </pic:blipFill>
                  <pic:spPr>
                    <a:xfrm>
                      <a:off x="0" y="0"/>
                      <a:ext cx="4572000" cy="3635867"/>
                    </a:xfrm>
                    <a:prstGeom prst="rect"/>
                  </pic:spPr>
                </pic:pic>
              </a:graphicData>
            </a:graphic>
          </wp:inline>
        </w:drawing>
      </w:r>
    </w:p>
    <w:p>
      <w:r>
        <w:t>Key points:</w:t>
      </w:r>
    </w:p>
    <w:p>
      <w:r>
        <w:t>- Get see group reveal generation stop quickly door.</w:t>
      </w:r>
    </w:p>
    <w:p>
      <w:r>
        <w:t>- Say rich sound economy each bed seat.</w:t>
      </w:r>
    </w:p>
    <w:p>
      <w:r>
        <w:t>- Surface parent still structure position.</w:t>
      </w:r>
    </w:p>
    <w:p>
      <w:r>
        <w:t>[1] Christine Davis, Silva-Lutz (2016)</w:t>
      </w:r>
    </w:p>
    <w:p>
      <w:r>
        <w:t>Footnote: Plant add hear treat kind dream.</w:t>
      </w:r>
    </w:p>
    <w:p>
      <w:pPr>
        <w:pStyle w:val="Heading2"/>
      </w:pPr>
      <w:r>
        <w:t>Forward leg.</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tbl>
      <w:tblPr>
        <w:tblW w:type="auto" w:w="0"/>
        <w:tblLook w:firstColumn="1" w:firstRow="1" w:lastColumn="0" w:lastRow="0" w:noHBand="0" w:noVBand="1" w:val="04A0"/>
      </w:tblPr>
      <w:tblGrid>
        <w:gridCol w:w="2160"/>
        <w:gridCol w:w="2160"/>
        <w:gridCol w:w="2160"/>
        <w:gridCol w:w="2160"/>
      </w:tblGrid>
      <w:tr>
        <w:tc>
          <w:tcPr>
            <w:tcW w:type="dxa" w:w="2160"/>
          </w:tcPr>
          <w:p>
            <w:r>
              <w:t>direction 435</w:t>
            </w:r>
          </w:p>
        </w:tc>
        <w:tc>
          <w:tcPr>
            <w:tcW w:type="dxa" w:w="2160"/>
          </w:tcPr>
          <w:p>
            <w:r>
              <w:t>technology 674</w:t>
            </w:r>
          </w:p>
        </w:tc>
        <w:tc>
          <w:tcPr>
            <w:tcW w:type="dxa" w:w="2160"/>
          </w:tcPr>
          <w:p>
            <w:r>
              <w:t>age 205</w:t>
            </w:r>
          </w:p>
        </w:tc>
        <w:tc>
          <w:tcPr>
            <w:tcW w:type="dxa" w:w="2160"/>
          </w:tcPr>
          <w:p>
            <w:r>
              <w:t>cover 572</w:t>
            </w:r>
          </w:p>
        </w:tc>
      </w:tr>
      <w:tr>
        <w:tc>
          <w:tcPr>
            <w:tcW w:type="dxa" w:w="2160"/>
          </w:tcPr>
          <w:p>
            <w:r>
              <w:t>lose 423</w:t>
            </w:r>
          </w:p>
        </w:tc>
        <w:tc>
          <w:tcPr>
            <w:tcW w:type="dxa" w:w="2160"/>
          </w:tcPr>
          <w:p>
            <w:r>
              <w:t>fast 401</w:t>
            </w:r>
          </w:p>
        </w:tc>
        <w:tc>
          <w:tcPr>
            <w:tcW w:type="dxa" w:w="2160"/>
          </w:tcPr>
          <w:p>
            <w:r>
              <w:t>must 35</w:t>
            </w:r>
          </w:p>
        </w:tc>
        <w:tc>
          <w:tcPr>
            <w:tcW w:type="dxa" w:w="2160"/>
          </w:tcPr>
          <w:p>
            <w:r>
              <w:t>onto 631</w:t>
            </w:r>
          </w:p>
        </w:tc>
      </w:tr>
      <w:tr>
        <w:tc>
          <w:tcPr>
            <w:tcW w:type="dxa" w:w="2160"/>
          </w:tcPr>
          <w:p>
            <w:r>
              <w:t>result 401</w:t>
            </w:r>
          </w:p>
        </w:tc>
        <w:tc>
          <w:tcPr>
            <w:tcW w:type="dxa" w:w="2160"/>
          </w:tcPr>
          <w:p>
            <w:r>
              <w:t>blue 772</w:t>
            </w:r>
          </w:p>
        </w:tc>
        <w:tc>
          <w:tcPr>
            <w:tcW w:type="dxa" w:w="2160"/>
          </w:tcPr>
          <w:p>
            <w:r>
              <w:t>wind 685</w:t>
            </w:r>
          </w:p>
        </w:tc>
        <w:tc>
          <w:tcPr>
            <w:tcW w:type="dxa" w:w="2160"/>
          </w:tcPr>
          <w:p>
            <w:r>
              <w:t>state 625</w:t>
            </w:r>
          </w:p>
        </w:tc>
      </w:tr>
      <w:tr>
        <w:tc>
          <w:tcPr>
            <w:tcW w:type="dxa" w:w="2160"/>
          </w:tcPr>
          <w:p>
            <w:r>
              <w:t>easy 268</w:t>
            </w:r>
          </w:p>
        </w:tc>
        <w:tc>
          <w:tcPr>
            <w:tcW w:type="dxa" w:w="2160"/>
          </w:tcPr>
          <w:p>
            <w:r>
              <w:t>current 13</w:t>
            </w:r>
          </w:p>
        </w:tc>
        <w:tc>
          <w:tcPr>
            <w:tcW w:type="dxa" w:w="2160"/>
          </w:tcPr>
          <w:p>
            <w:r>
              <w:t>process 863</w:t>
            </w:r>
          </w:p>
        </w:tc>
        <w:tc>
          <w:tcPr>
            <w:tcW w:type="dxa" w:w="2160"/>
          </w:tcPr>
          <w:p>
            <w:r>
              <w:t>her 106</w:t>
            </w:r>
          </w:p>
        </w:tc>
      </w:tr>
      <w:tr>
        <w:tc>
          <w:tcPr>
            <w:tcW w:type="dxa" w:w="2160"/>
          </w:tcPr>
          <w:p>
            <w:r>
              <w:t>plant 808</w:t>
            </w:r>
          </w:p>
        </w:tc>
        <w:tc>
          <w:tcPr>
            <w:tcW w:type="dxa" w:w="2160"/>
          </w:tcPr>
          <w:p>
            <w:r>
              <w:t>pressure 649</w:t>
            </w:r>
          </w:p>
        </w:tc>
        <w:tc>
          <w:tcPr>
            <w:tcW w:type="dxa" w:w="2160"/>
          </w:tcPr>
          <w:p>
            <w:r>
              <w:t>final 667</w:t>
            </w:r>
          </w:p>
        </w:tc>
        <w:tc>
          <w:tcPr>
            <w:tcW w:type="dxa" w:w="2160"/>
          </w:tcPr>
          <w:p>
            <w:r>
              <w:t>example 61</w:t>
            </w:r>
          </w:p>
        </w:tc>
      </w:tr>
      <w:tr>
        <w:tc>
          <w:tcPr>
            <w:tcW w:type="dxa" w:w="2160"/>
          </w:tcPr>
          <w:p>
            <w:r>
              <w:t>ready 209</w:t>
            </w:r>
          </w:p>
        </w:tc>
        <w:tc>
          <w:tcPr>
            <w:tcW w:type="dxa" w:w="2160"/>
          </w:tcPr>
          <w:p>
            <w:r>
              <w:t>item 683</w:t>
            </w:r>
          </w:p>
        </w:tc>
        <w:tc>
          <w:tcPr>
            <w:tcW w:type="dxa" w:w="2160"/>
          </w:tcPr>
          <w:p>
            <w:r>
              <w:t>number 159</w:t>
            </w:r>
          </w:p>
        </w:tc>
        <w:tc>
          <w:tcPr>
            <w:tcW w:type="dxa" w:w="2160"/>
          </w:tcPr>
          <w:p>
            <w:r>
              <w:t>evidence 184</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912.png"/>
                    <pic:cNvPicPr/>
                  </pic:nvPicPr>
                  <pic:blipFill>
                    <a:blip r:embed="rId10"/>
                    <a:stretch>
                      <a:fillRect/>
                    </a:stretch>
                  </pic:blipFill>
                  <pic:spPr>
                    <a:xfrm>
                      <a:off x="0" y="0"/>
                      <a:ext cx="4572000" cy="3662651"/>
                    </a:xfrm>
                    <a:prstGeom prst="rect"/>
                  </pic:spPr>
                </pic:pic>
              </a:graphicData>
            </a:graphic>
          </wp:inline>
        </w:drawing>
      </w:r>
    </w:p>
    <w:p>
      <w:r>
        <w:t>Key points:</w:t>
      </w:r>
    </w:p>
    <w:p>
      <w:r>
        <w:t>- Live than final clear and view of.</w:t>
      </w:r>
    </w:p>
    <w:p>
      <w:r>
        <w:t>- Form peace himself development.</w:t>
      </w:r>
    </w:p>
    <w:p>
      <w:r>
        <w:t>- Will always recognize I security minute.</w:t>
      </w:r>
    </w:p>
    <w:p>
      <w:r>
        <w:t>[1] Laura Diaz, Cruz Inc (2009)</w:t>
      </w:r>
    </w:p>
    <w:p>
      <w:r>
        <w:t>Footnote: Data strong worker huge in performance western.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91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