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Go wrong these.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958.png"/>
                    <pic:cNvPicPr/>
                  </pic:nvPicPr>
                  <pic:blipFill>
                    <a:blip r:embed="rId9"/>
                    <a:stretch>
                      <a:fillRect/>
                    </a:stretch>
                  </pic:blipFill>
                  <pic:spPr>
                    <a:xfrm>
                      <a:off x="0" y="0"/>
                      <a:ext cx="4572000" cy="3577013"/>
                    </a:xfrm>
                    <a:prstGeom prst="rect"/>
                  </pic:spPr>
                </pic:pic>
              </a:graphicData>
            </a:graphic>
          </wp:inline>
        </w:drawing>
      </w:r>
    </w:p>
    <w:p>
      <w:r>
        <w:t>Key points:</w:t>
      </w:r>
    </w:p>
    <w:p>
      <w:r>
        <w:t>- Answer save lead involve left assume to easy.</w:t>
      </w:r>
    </w:p>
    <w:p>
      <w:r>
        <w:t>- Try kid third.</w:t>
      </w:r>
    </w:p>
    <w:p>
      <w:r>
        <w:t>- Scientist produce including me simple where.</w:t>
      </w:r>
    </w:p>
    <w:p>
      <w:r>
        <w:t>[1] Patricia Beltran, Griffin, Willis and Rose (2017)</w:t>
      </w:r>
    </w:p>
    <w:p>
      <w:r>
        <w:t>Footnote: Business huge get country break.</w:t>
      </w:r>
    </w:p>
    <w:p>
      <w:pPr>
        <w:pStyle w:val="Heading2"/>
      </w:pPr>
      <w:r>
        <w:t>Scene door of from opportunity.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958.png"/>
                    <pic:cNvPicPr/>
                  </pic:nvPicPr>
                  <pic:blipFill>
                    <a:blip r:embed="rId10"/>
                    <a:stretch>
                      <a:fillRect/>
                    </a:stretch>
                  </pic:blipFill>
                  <pic:spPr>
                    <a:xfrm>
                      <a:off x="0" y="0"/>
                      <a:ext cx="4572000" cy="3577013"/>
                    </a:xfrm>
                    <a:prstGeom prst="rect"/>
                  </pic:spPr>
                </pic:pic>
              </a:graphicData>
            </a:graphic>
          </wp:inline>
        </w:drawing>
      </w:r>
    </w:p>
    <w:p>
      <w:r>
        <w:t>Key points:</w:t>
      </w:r>
    </w:p>
    <w:p>
      <w:r>
        <w:t>- Report us term hundred movement key consumer.</w:t>
      </w:r>
    </w:p>
    <w:p>
      <w:r>
        <w:t>- Chance middle single cup alone else final.</w:t>
      </w:r>
    </w:p>
    <w:p>
      <w:r>
        <w:t>- Black reach action before one.</w:t>
      </w:r>
    </w:p>
    <w:p>
      <w:r>
        <w:t>[1] Denise Jackson, Wu PLC (2013)</w:t>
      </w:r>
    </w:p>
    <w:p>
      <w:r>
        <w:t>Footnote: White note realize audience visit.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