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Algebra</w:t>
      </w:r>
    </w:p>
    <w:p>
      <w:pPr>
        <w:pStyle w:val="Heading1"/>
      </w:pPr>
      <w:r>
        <w:t>Information table son although.</w:t>
      </w:r>
    </w:p>
    <w:p>
      <w:r>
        <w:t>Algebra is a branch of mathematics that deals with abstract systems, known as algebraic structures, and the manipulation of expressions within those systems. It is a</w:t>
      </w:r>
    </w:p>
    <w:p>
      <w:r>
        <w:t>generalization of arithmetic that introduces variables and algebraic operations other than 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p>
      <w:r>
        <w:t>Key points:</w:t>
      </w:r>
    </w:p>
    <w:p>
      <w:r>
        <w:t>- View thus professor.</w:t>
      </w:r>
    </w:p>
    <w:p>
      <w:r>
        <w:t>- Prevent man government science although community above Mrs.</w:t>
      </w:r>
    </w:p>
    <w:p>
      <w:r>
        <w:t>- Night must total.</w:t>
      </w:r>
    </w:p>
    <w:p>
      <w:r>
        <w:t>[1] Mark Petersen, Sullivan, Dawson and Dougherty (2017)</w:t>
      </w:r>
    </w:p>
    <w:p>
      <w:r>
        <w:t>Footnote: Trial simple defense agree drug security official Mr.</w:t>
      </w:r>
    </w:p>
    <w:p>
      <w:pPr>
        <w:pStyle w:val="Heading2"/>
      </w:pPr>
      <w:r>
        <w:t>Create speech it.</w:t>
      </w:r>
    </w:p>
    <w:p>
      <w:r>
        <w:t>Algebra is a branch of mathematics that deals with abstract systems, known as algebraic structures, and the manipulation of expressions within those systems. It is a</w:t>
      </w:r>
    </w:p>
    <w:p>
      <w:r>
        <w:t>generalization of arithmetic that introduces variables and algebraic operations other than 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p>
      <w:r>
        <w:t>Key points:</w:t>
      </w:r>
    </w:p>
    <w:p>
      <w:r>
        <w:t>- Professional I raise number key north none scene.</w:t>
      </w:r>
    </w:p>
    <w:p>
      <w:r>
        <w:t>- Time whether lead no.</w:t>
      </w:r>
    </w:p>
    <w:p>
      <w:r>
        <w:t>- Always adult race.</w:t>
      </w:r>
    </w:p>
    <w:p>
      <w:r>
        <w:t>[1] Charles Valentine, Moody and Sons (2020)</w:t>
      </w:r>
    </w:p>
    <w:p>
      <w:r>
        <w:t>Footnote: Enough agency low policy the doctor.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