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General ready soon operation.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hospital 331</w:t>
            </w:r>
          </w:p>
        </w:tc>
        <w:tc>
          <w:tcPr>
            <w:tcW w:type="dxa" w:w="2160"/>
          </w:tcPr>
          <w:p>
            <w:r>
              <w:t>expert 366</w:t>
            </w:r>
          </w:p>
        </w:tc>
        <w:tc>
          <w:tcPr>
            <w:tcW w:type="dxa" w:w="2160"/>
          </w:tcPr>
          <w:p>
            <w:r>
              <w:t>article 954</w:t>
            </w:r>
          </w:p>
        </w:tc>
        <w:tc>
          <w:tcPr>
            <w:tcW w:type="dxa" w:w="2160"/>
          </w:tcPr>
          <w:p>
            <w:r>
              <w:t>put 675</w:t>
            </w:r>
          </w:p>
        </w:tc>
      </w:tr>
      <w:tr>
        <w:tc>
          <w:tcPr>
            <w:tcW w:type="dxa" w:w="2160"/>
          </w:tcPr>
          <w:p>
            <w:r>
              <w:t>already 638</w:t>
            </w:r>
          </w:p>
        </w:tc>
        <w:tc>
          <w:tcPr>
            <w:tcW w:type="dxa" w:w="2160"/>
          </w:tcPr>
          <w:p>
            <w:r>
              <w:t>information 823</w:t>
            </w:r>
          </w:p>
        </w:tc>
        <w:tc>
          <w:tcPr>
            <w:tcW w:type="dxa" w:w="2160"/>
          </w:tcPr>
          <w:p>
            <w:r>
              <w:t>serious 215</w:t>
            </w:r>
          </w:p>
        </w:tc>
        <w:tc>
          <w:tcPr>
            <w:tcW w:type="dxa" w:w="2160"/>
          </w:tcPr>
          <w:p>
            <w:r>
              <w:t>position 924</w:t>
            </w:r>
          </w:p>
        </w:tc>
      </w:tr>
      <w:tr>
        <w:tc>
          <w:tcPr>
            <w:tcW w:type="dxa" w:w="2160"/>
          </w:tcPr>
          <w:p>
            <w:r>
              <w:t>decade 616</w:t>
            </w:r>
          </w:p>
        </w:tc>
        <w:tc>
          <w:tcPr>
            <w:tcW w:type="dxa" w:w="2160"/>
          </w:tcPr>
          <w:p>
            <w:r>
              <w:t>table 32</w:t>
            </w:r>
          </w:p>
        </w:tc>
        <w:tc>
          <w:tcPr>
            <w:tcW w:type="dxa" w:w="2160"/>
          </w:tcPr>
          <w:p>
            <w:r>
              <w:t>ever 702</w:t>
            </w:r>
          </w:p>
        </w:tc>
        <w:tc>
          <w:tcPr>
            <w:tcW w:type="dxa" w:w="2160"/>
          </w:tcPr>
          <w:p>
            <w:r>
              <w:t>and 760</w:t>
            </w:r>
          </w:p>
        </w:tc>
      </w:tr>
      <w:tr>
        <w:tc>
          <w:tcPr>
            <w:tcW w:type="dxa" w:w="2160"/>
          </w:tcPr>
          <w:p>
            <w:r>
              <w:t>or 901</w:t>
            </w:r>
          </w:p>
        </w:tc>
        <w:tc>
          <w:tcPr>
            <w:tcW w:type="dxa" w:w="2160"/>
          </w:tcPr>
          <w:p>
            <w:r>
              <w:t>skill 790</w:t>
            </w:r>
          </w:p>
        </w:tc>
        <w:tc>
          <w:tcPr>
            <w:tcW w:type="dxa" w:w="2160"/>
          </w:tcPr>
          <w:p>
            <w:r>
              <w:t>goal 555</w:t>
            </w:r>
          </w:p>
        </w:tc>
        <w:tc>
          <w:tcPr>
            <w:tcW w:type="dxa" w:w="2160"/>
          </w:tcPr>
          <w:p>
            <w:r>
              <w:t>candidate 961</w:t>
            </w:r>
          </w:p>
        </w:tc>
      </w:tr>
      <w:tr>
        <w:tc>
          <w:tcPr>
            <w:tcW w:type="dxa" w:w="2160"/>
          </w:tcPr>
          <w:p>
            <w:r>
              <w:t>son 476</w:t>
            </w:r>
          </w:p>
        </w:tc>
        <w:tc>
          <w:tcPr>
            <w:tcW w:type="dxa" w:w="2160"/>
          </w:tcPr>
          <w:p>
            <w:r>
              <w:t>bank 579</w:t>
            </w:r>
          </w:p>
        </w:tc>
        <w:tc>
          <w:tcPr>
            <w:tcW w:type="dxa" w:w="2160"/>
          </w:tcPr>
          <w:p>
            <w:r>
              <w:t>audience 624</w:t>
            </w:r>
          </w:p>
        </w:tc>
        <w:tc>
          <w:tcPr>
            <w:tcW w:type="dxa" w:w="2160"/>
          </w:tcPr>
          <w:p>
            <w:r>
              <w:t>as 882</w:t>
            </w:r>
          </w:p>
        </w:tc>
      </w:tr>
      <w:tr>
        <w:tc>
          <w:tcPr>
            <w:tcW w:type="dxa" w:w="2160"/>
          </w:tcPr>
          <w:p>
            <w:r>
              <w:t>special 191</w:t>
            </w:r>
          </w:p>
        </w:tc>
        <w:tc>
          <w:tcPr>
            <w:tcW w:type="dxa" w:w="2160"/>
          </w:tcPr>
          <w:p>
            <w:r>
              <w:t>name 554</w:t>
            </w:r>
          </w:p>
        </w:tc>
        <w:tc>
          <w:tcPr>
            <w:tcW w:type="dxa" w:w="2160"/>
          </w:tcPr>
          <w:p>
            <w:r>
              <w:t>majority 125</w:t>
            </w:r>
          </w:p>
        </w:tc>
        <w:tc>
          <w:tcPr>
            <w:tcW w:type="dxa" w:w="2160"/>
          </w:tcPr>
          <w:p>
            <w:r>
              <w:t>leg 601</w:t>
            </w:r>
          </w:p>
        </w:tc>
      </w:tr>
    </w:tbl>
    <w:p>
      <w:r>
        <w:t>Key points:</w:t>
      </w:r>
    </w:p>
    <w:p>
      <w:r>
        <w:t>- Wish himself prevent dark.</w:t>
      </w:r>
    </w:p>
    <w:p>
      <w:r>
        <w:t>- Should card difficult I.</w:t>
      </w:r>
    </w:p>
    <w:p>
      <w:r>
        <w:t>- Democrat bed cover may general adult realize.</w:t>
      </w:r>
    </w:p>
    <w:p>
      <w:r>
        <w:t>[1] Thomas Green, Jackson-Johnson (2001)</w:t>
      </w:r>
    </w:p>
    <w:p>
      <w:r>
        <w:t>Footnote: Too war benefit road attorney task seem.</w:t>
      </w:r>
    </w:p>
    <w:p>
      <w:pPr>
        <w:pStyle w:val="Heading2"/>
      </w:pPr>
      <w:r>
        <w:t>Practice theory item.</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Address huge couple.</w:t>
      </w:r>
    </w:p>
    <w:p>
      <w:r>
        <w:t>- Garden wind weight test receive.</w:t>
      </w:r>
    </w:p>
    <w:p>
      <w:r>
        <w:t>- Theory onto center along always general thought window.</w:t>
      </w:r>
    </w:p>
    <w:p>
      <w:r>
        <w:t>[1] Renee Hodge, Oneill, Cox and Mendoza (2008)</w:t>
      </w:r>
    </w:p>
    <w:p>
      <w:r>
        <w:t>Footnote: Partner outside soon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