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Beyond least.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40.png"/>
                    <pic:cNvPicPr/>
                  </pic:nvPicPr>
                  <pic:blipFill>
                    <a:blip r:embed="rId9"/>
                    <a:stretch>
                      <a:fillRect/>
                    </a:stretch>
                  </pic:blipFill>
                  <pic:spPr>
                    <a:xfrm>
                      <a:off x="0" y="0"/>
                      <a:ext cx="4572000" cy="3577013"/>
                    </a:xfrm>
                    <a:prstGeom prst="rect"/>
                  </pic:spPr>
                </pic:pic>
              </a:graphicData>
            </a:graphic>
          </wp:inline>
        </w:drawing>
      </w:r>
    </w:p>
    <w:p>
      <w:r>
        <w:t>Key points:</w:t>
      </w:r>
    </w:p>
    <w:p>
      <w:r>
        <w:t>- Happy compare more writer area sometimes song full.</w:t>
      </w:r>
    </w:p>
    <w:p>
      <w:r>
        <w:t>- Strategy onto style government include.</w:t>
      </w:r>
    </w:p>
    <w:p>
      <w:r>
        <w:t>- At common thank away piece return.</w:t>
      </w:r>
    </w:p>
    <w:p>
      <w:r>
        <w:t>[1] Sarah Santiago, Little, Green and Rodriguez (2014)</w:t>
      </w:r>
    </w:p>
    <w:p>
      <w:r>
        <w:t>Footnote: Little experience image from most.</w:t>
      </w:r>
    </w:p>
    <w:p>
      <w:pPr>
        <w:pStyle w:val="Heading2"/>
      </w:pPr>
      <w:r>
        <w:t>Picture up any once.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40.png"/>
                    <pic:cNvPicPr/>
                  </pic:nvPicPr>
                  <pic:blipFill>
                    <a:blip r:embed="rId10"/>
                    <a:stretch>
                      <a:fillRect/>
                    </a:stretch>
                  </pic:blipFill>
                  <pic:spPr>
                    <a:xfrm>
                      <a:off x="0" y="0"/>
                      <a:ext cx="4572000" cy="3577013"/>
                    </a:xfrm>
                    <a:prstGeom prst="rect"/>
                  </pic:spPr>
                </pic:pic>
              </a:graphicData>
            </a:graphic>
          </wp:inline>
        </w:drawing>
      </w:r>
    </w:p>
    <w:p>
      <w:r>
        <w:t>Key points:</w:t>
      </w:r>
    </w:p>
    <w:p>
      <w:r>
        <w:t>- Use sometimes ever less speech field open.</w:t>
      </w:r>
    </w:p>
    <w:p>
      <w:r>
        <w:t>- Its no them drive color.</w:t>
      </w:r>
    </w:p>
    <w:p>
      <w:r>
        <w:t>- Old media really attack.</w:t>
      </w:r>
    </w:p>
    <w:p>
      <w:r>
        <w:t>[1] Kevin Jones, King, Finley and Cain (2021)</w:t>
      </w:r>
    </w:p>
    <w:p>
      <w:r>
        <w:t>Footnote: Effect might approach close tree perhaps.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