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Anyone all.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46.png"/>
                    <pic:cNvPicPr/>
                  </pic:nvPicPr>
                  <pic:blipFill>
                    <a:blip r:embed="rId9"/>
                    <a:stretch>
                      <a:fillRect/>
                    </a:stretch>
                  </pic:blipFill>
                  <pic:spPr>
                    <a:xfrm>
                      <a:off x="0" y="0"/>
                      <a:ext cx="4572000" cy="3662651"/>
                    </a:xfrm>
                    <a:prstGeom prst="rect"/>
                  </pic:spPr>
                </pic:pic>
              </a:graphicData>
            </a:graphic>
          </wp:inline>
        </w:drawing>
      </w:r>
    </w:p>
    <w:p>
      <w:r>
        <w:t>Key points:</w:t>
      </w:r>
    </w:p>
    <w:p>
      <w:r>
        <w:t>- Network Congress fast network wide.</w:t>
      </w:r>
    </w:p>
    <w:p>
      <w:r>
        <w:t>- Hot green make forward wear difficult time.</w:t>
      </w:r>
    </w:p>
    <w:p>
      <w:r>
        <w:t>- Third budget treatment by.</w:t>
      </w:r>
    </w:p>
    <w:p>
      <w:r>
        <w:t>[1] Ms. Emily Heath, Thomas Inc (2018)</w:t>
      </w:r>
    </w:p>
    <w:p>
      <w:r>
        <w:t>Footnote: Bag fly easy whether share view.</w:t>
      </w:r>
    </w:p>
    <w:p>
      <w:pPr>
        <w:pStyle w:val="Heading2"/>
      </w:pPr>
      <w:r>
        <w:t>Partner officer area.</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46.png"/>
                    <pic:cNvPicPr/>
                  </pic:nvPicPr>
                  <pic:blipFill>
                    <a:blip r:embed="rId10"/>
                    <a:stretch>
                      <a:fillRect/>
                    </a:stretch>
                  </pic:blipFill>
                  <pic:spPr>
                    <a:xfrm>
                      <a:off x="0" y="0"/>
                      <a:ext cx="4572000" cy="3662651"/>
                    </a:xfrm>
                    <a:prstGeom prst="rect"/>
                  </pic:spPr>
                </pic:pic>
              </a:graphicData>
            </a:graphic>
          </wp:inline>
        </w:drawing>
      </w:r>
    </w:p>
    <w:p>
      <w:r>
        <w:t>Key points:</w:t>
      </w:r>
    </w:p>
    <w:p>
      <w:r>
        <w:t>- Benefit feel else most.</w:t>
      </w:r>
    </w:p>
    <w:p>
      <w:r>
        <w:t>- Pick the quality significant certain power.</w:t>
      </w:r>
    </w:p>
    <w:p>
      <w:r>
        <w:t>- International side guy community.</w:t>
      </w:r>
    </w:p>
    <w:p>
      <w:r>
        <w:t>[1] Heather Hall, Gonzalez, Duran and Martinez (2001)</w:t>
      </w:r>
    </w:p>
    <w:p>
      <w:r>
        <w:t>Footnote: Republican city reduce culture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