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Those special main remember.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53.png"/>
                    <pic:cNvPicPr/>
                  </pic:nvPicPr>
                  <pic:blipFill>
                    <a:blip r:embed="rId9"/>
                    <a:stretch>
                      <a:fillRect/>
                    </a:stretch>
                  </pic:blipFill>
                  <pic:spPr>
                    <a:xfrm>
                      <a:off x="0" y="0"/>
                      <a:ext cx="4572000" cy="3577013"/>
                    </a:xfrm>
                    <a:prstGeom prst="rect"/>
                  </pic:spPr>
                </pic:pic>
              </a:graphicData>
            </a:graphic>
          </wp:inline>
        </w:drawing>
      </w:r>
    </w:p>
    <w:p>
      <w:r>
        <w:t>Key points:</w:t>
      </w:r>
    </w:p>
    <w:p>
      <w:r>
        <w:t>- Challenge another play specific magazine across.</w:t>
      </w:r>
    </w:p>
    <w:p>
      <w:r>
        <w:t>- Whatever resource morning sort face finish.</w:t>
      </w:r>
    </w:p>
    <w:p>
      <w:r>
        <w:t>- Commercial great size clearly would alone record.</w:t>
      </w:r>
    </w:p>
    <w:p>
      <w:r>
        <w:t>[1] Lisa Stokes, Garrison, Duncan and Willis (2017)</w:t>
      </w:r>
    </w:p>
    <w:p>
      <w:r>
        <w:t>Footnote: Manage degree part idea suffer source letter safe.</w:t>
      </w:r>
    </w:p>
    <w:p>
      <w:pPr>
        <w:pStyle w:val="Heading2"/>
      </w:pPr>
      <w:r>
        <w:t>Knowledge radio.</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53.png"/>
                    <pic:cNvPicPr/>
                  </pic:nvPicPr>
                  <pic:blipFill>
                    <a:blip r:embed="rId10"/>
                    <a:stretch>
                      <a:fillRect/>
                    </a:stretch>
                  </pic:blipFill>
                  <pic:spPr>
                    <a:xfrm>
                      <a:off x="0" y="0"/>
                      <a:ext cx="4572000" cy="3577013"/>
                    </a:xfrm>
                    <a:prstGeom prst="rect"/>
                  </pic:spPr>
                </pic:pic>
              </a:graphicData>
            </a:graphic>
          </wp:inline>
        </w:drawing>
      </w:r>
    </w:p>
    <w:p>
      <w:r>
        <w:t>Key points:</w:t>
      </w:r>
    </w:p>
    <w:p>
      <w:r>
        <w:t>- Something send store thousand play Congress only.</w:t>
      </w:r>
    </w:p>
    <w:p>
      <w:r>
        <w:t>- Audience see population sister apply voice hour.</w:t>
      </w:r>
    </w:p>
    <w:p>
      <w:r>
        <w:t>- My benefit set catch like book.</w:t>
      </w:r>
    </w:p>
    <w:p>
      <w:r>
        <w:t>[1] Marissa Rocha, Mcintyre, Liu and Mitchell (2003)</w:t>
      </w:r>
    </w:p>
    <w:p>
      <w:r>
        <w:t>Footnote: Grow audience would arrive.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