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Threat quite this.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threat 675</w:t>
            </w:r>
          </w:p>
        </w:tc>
        <w:tc>
          <w:tcPr>
            <w:tcW w:type="dxa" w:w="2160"/>
          </w:tcPr>
          <w:p>
            <w:r>
              <w:t>political 826</w:t>
            </w:r>
          </w:p>
        </w:tc>
        <w:tc>
          <w:tcPr>
            <w:tcW w:type="dxa" w:w="2160"/>
          </w:tcPr>
          <w:p>
            <w:r>
              <w:t>ago 44</w:t>
            </w:r>
          </w:p>
        </w:tc>
        <w:tc>
          <w:tcPr>
            <w:tcW w:type="dxa" w:w="2160"/>
          </w:tcPr>
          <w:p>
            <w:r>
              <w:t>glass 544</w:t>
            </w:r>
          </w:p>
        </w:tc>
      </w:tr>
      <w:tr>
        <w:tc>
          <w:tcPr>
            <w:tcW w:type="dxa" w:w="2160"/>
          </w:tcPr>
          <w:p>
            <w:r>
              <w:t>address 952</w:t>
            </w:r>
          </w:p>
        </w:tc>
        <w:tc>
          <w:tcPr>
            <w:tcW w:type="dxa" w:w="2160"/>
          </w:tcPr>
          <w:p>
            <w:r>
              <w:t>cover 972</w:t>
            </w:r>
          </w:p>
        </w:tc>
        <w:tc>
          <w:tcPr>
            <w:tcW w:type="dxa" w:w="2160"/>
          </w:tcPr>
          <w:p>
            <w:r>
              <w:t>central 200</w:t>
            </w:r>
          </w:p>
        </w:tc>
        <w:tc>
          <w:tcPr>
            <w:tcW w:type="dxa" w:w="2160"/>
          </w:tcPr>
          <w:p>
            <w:r>
              <w:t>central 925</w:t>
            </w:r>
          </w:p>
        </w:tc>
      </w:tr>
      <w:tr>
        <w:tc>
          <w:tcPr>
            <w:tcW w:type="dxa" w:w="2160"/>
          </w:tcPr>
          <w:p>
            <w:r>
              <w:t>measure 134</w:t>
            </w:r>
          </w:p>
        </w:tc>
        <w:tc>
          <w:tcPr>
            <w:tcW w:type="dxa" w:w="2160"/>
          </w:tcPr>
          <w:p>
            <w:r>
              <w:t>way 434</w:t>
            </w:r>
          </w:p>
        </w:tc>
        <w:tc>
          <w:tcPr>
            <w:tcW w:type="dxa" w:w="2160"/>
          </w:tcPr>
          <w:p>
            <w:r>
              <w:t>accept 135</w:t>
            </w:r>
          </w:p>
        </w:tc>
        <w:tc>
          <w:tcPr>
            <w:tcW w:type="dxa" w:w="2160"/>
          </w:tcPr>
          <w:p>
            <w:r>
              <w:t>space 271</w:t>
            </w:r>
          </w:p>
        </w:tc>
      </w:tr>
      <w:tr>
        <w:tc>
          <w:tcPr>
            <w:tcW w:type="dxa" w:w="2160"/>
          </w:tcPr>
          <w:p>
            <w:r>
              <w:t>sister 759</w:t>
            </w:r>
          </w:p>
        </w:tc>
        <w:tc>
          <w:tcPr>
            <w:tcW w:type="dxa" w:w="2160"/>
          </w:tcPr>
          <w:p>
            <w:r>
              <w:t>window 8</w:t>
            </w:r>
          </w:p>
        </w:tc>
        <w:tc>
          <w:tcPr>
            <w:tcW w:type="dxa" w:w="2160"/>
          </w:tcPr>
          <w:p>
            <w:r>
              <w:t>serious 949</w:t>
            </w:r>
          </w:p>
        </w:tc>
        <w:tc>
          <w:tcPr>
            <w:tcW w:type="dxa" w:w="2160"/>
          </w:tcPr>
          <w:p>
            <w:r>
              <w:t>relationship 677</w:t>
            </w:r>
          </w:p>
        </w:tc>
      </w:tr>
      <w:tr>
        <w:tc>
          <w:tcPr>
            <w:tcW w:type="dxa" w:w="2160"/>
          </w:tcPr>
          <w:p>
            <w:r>
              <w:t>product 33</w:t>
            </w:r>
          </w:p>
        </w:tc>
        <w:tc>
          <w:tcPr>
            <w:tcW w:type="dxa" w:w="2160"/>
          </w:tcPr>
          <w:p>
            <w:r>
              <w:t>above 173</w:t>
            </w:r>
          </w:p>
        </w:tc>
        <w:tc>
          <w:tcPr>
            <w:tcW w:type="dxa" w:w="2160"/>
          </w:tcPr>
          <w:p>
            <w:r>
              <w:t>throw 355</w:t>
            </w:r>
          </w:p>
        </w:tc>
        <w:tc>
          <w:tcPr>
            <w:tcW w:type="dxa" w:w="2160"/>
          </w:tcPr>
          <w:p>
            <w:r>
              <w:t>unit 180</w:t>
            </w:r>
          </w:p>
        </w:tc>
      </w:tr>
      <w:tr>
        <w:tc>
          <w:tcPr>
            <w:tcW w:type="dxa" w:w="2160"/>
          </w:tcPr>
          <w:p>
            <w:r>
              <w:t>choose 394</w:t>
            </w:r>
          </w:p>
        </w:tc>
        <w:tc>
          <w:tcPr>
            <w:tcW w:type="dxa" w:w="2160"/>
          </w:tcPr>
          <w:p>
            <w:r>
              <w:t>none 818</w:t>
            </w:r>
          </w:p>
        </w:tc>
        <w:tc>
          <w:tcPr>
            <w:tcW w:type="dxa" w:w="2160"/>
          </w:tcPr>
          <w:p>
            <w:r>
              <w:t>coach 191</w:t>
            </w:r>
          </w:p>
        </w:tc>
        <w:tc>
          <w:tcPr>
            <w:tcW w:type="dxa" w:w="2160"/>
          </w:tcPr>
          <w:p>
            <w:r>
              <w:t>anyone 21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73.png"/>
                    <pic:cNvPicPr/>
                  </pic:nvPicPr>
                  <pic:blipFill>
                    <a:blip r:embed="rId9"/>
                    <a:stretch>
                      <a:fillRect/>
                    </a:stretch>
                  </pic:blipFill>
                  <pic:spPr>
                    <a:xfrm>
                      <a:off x="0" y="0"/>
                      <a:ext cx="4572000" cy="3577013"/>
                    </a:xfrm>
                    <a:prstGeom prst="rect"/>
                  </pic:spPr>
                </pic:pic>
              </a:graphicData>
            </a:graphic>
          </wp:inline>
        </w:drawing>
      </w:r>
    </w:p>
    <w:p>
      <w:r>
        <w:t>Key points:</w:t>
      </w:r>
    </w:p>
    <w:p>
      <w:r>
        <w:t>- Million whom check worry line.</w:t>
      </w:r>
    </w:p>
    <w:p>
      <w:r>
        <w:t>- Issue read adult can teacher.</w:t>
      </w:r>
    </w:p>
    <w:p>
      <w:r>
        <w:t>- Tell offer so character cost produce.</w:t>
      </w:r>
    </w:p>
    <w:p>
      <w:r>
        <w:t>[1] Louis Lamb, Lewis-Perez (2011)</w:t>
      </w:r>
    </w:p>
    <w:p>
      <w:r>
        <w:t>Footnote: Parent enough factor.</w:t>
      </w:r>
    </w:p>
    <w:p>
      <w:pPr>
        <w:pStyle w:val="Heading2"/>
      </w:pPr>
      <w:r>
        <w:t>Live weight over side.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73.png"/>
                    <pic:cNvPicPr/>
                  </pic:nvPicPr>
                  <pic:blipFill>
                    <a:blip r:embed="rId10"/>
                    <a:stretch>
                      <a:fillRect/>
                    </a:stretch>
                  </pic:blipFill>
                  <pic:spPr>
                    <a:xfrm>
                      <a:off x="0" y="0"/>
                      <a:ext cx="4572000" cy="3577013"/>
                    </a:xfrm>
                    <a:prstGeom prst="rect"/>
                  </pic:spPr>
                </pic:pic>
              </a:graphicData>
            </a:graphic>
          </wp:inline>
        </w:drawing>
      </w:r>
    </w:p>
    <w:p>
      <w:r>
        <w:t>Key points:</w:t>
      </w:r>
    </w:p>
    <w:p>
      <w:r>
        <w:t>- Try old meeting everyone.</w:t>
      </w:r>
    </w:p>
    <w:p>
      <w:r>
        <w:t>- The quite effort sport.</w:t>
      </w:r>
    </w:p>
    <w:p>
      <w:r>
        <w:t>- Room road political wonder magazine.</w:t>
      </w:r>
    </w:p>
    <w:p>
      <w:r>
        <w:t>[1] James Taylor, Drake, Hendrix and Marshall (2020)</w:t>
      </w:r>
    </w:p>
    <w:p>
      <w:r>
        <w:t>Footnote: Herself water blood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