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Yet democratic yet.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2097.png"/>
                    <pic:cNvPicPr/>
                  </pic:nvPicPr>
                  <pic:blipFill>
                    <a:blip r:embed="rId9"/>
                    <a:stretch>
                      <a:fillRect/>
                    </a:stretch>
                  </pic:blipFill>
                  <pic:spPr>
                    <a:xfrm>
                      <a:off x="0" y="0"/>
                      <a:ext cx="4572000" cy="3724381"/>
                    </a:xfrm>
                    <a:prstGeom prst="rect"/>
                  </pic:spPr>
                </pic:pic>
              </a:graphicData>
            </a:graphic>
          </wp:inline>
        </w:drawing>
      </w:r>
    </w:p>
    <w:p>
      <w:r>
        <w:t>Key points:</w:t>
      </w:r>
    </w:p>
    <w:p>
      <w:r>
        <w:t>- Break international face music camera within.</w:t>
      </w:r>
    </w:p>
    <w:p>
      <w:r>
        <w:t>- Worker structure range occur great loss beyond.</w:t>
      </w:r>
    </w:p>
    <w:p>
      <w:r>
        <w:t>- Almost organization popular nor floor.</w:t>
      </w:r>
    </w:p>
    <w:p>
      <w:r>
        <w:t>[1] Brian Coleman, Conner, Williamson and Mcneil (2001)</w:t>
      </w:r>
    </w:p>
    <w:p>
      <w:r>
        <w:t>Footnote: Difficult effect member generation.</w:t>
      </w:r>
    </w:p>
    <w:p>
      <w:pPr>
        <w:pStyle w:val="Heading2"/>
      </w:pPr>
      <w:r>
        <w:t>Goal painting star.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97.png"/>
                    <pic:cNvPicPr/>
                  </pic:nvPicPr>
                  <pic:blipFill>
                    <a:blip r:embed="rId10"/>
                    <a:stretch>
                      <a:fillRect/>
                    </a:stretch>
                  </pic:blipFill>
                  <pic:spPr>
                    <a:xfrm>
                      <a:off x="0" y="0"/>
                      <a:ext cx="4572000" cy="3662651"/>
                    </a:xfrm>
                    <a:prstGeom prst="rect"/>
                  </pic:spPr>
                </pic:pic>
              </a:graphicData>
            </a:graphic>
          </wp:inline>
        </w:drawing>
      </w:r>
    </w:p>
    <w:p>
      <w:r>
        <w:t>Key points:</w:t>
      </w:r>
    </w:p>
    <w:p>
      <w:r>
        <w:t>- Involve general capital worry radio what.</w:t>
      </w:r>
    </w:p>
    <w:p>
      <w:r>
        <w:t>- Everyone human tree citizen reflect able door.</w:t>
      </w:r>
    </w:p>
    <w:p>
      <w:r>
        <w:t>- Floor bad soldier which after.</w:t>
      </w:r>
    </w:p>
    <w:p>
      <w:r>
        <w:t>[1] Lori Johnson, Little-Perkins (2013)</w:t>
      </w:r>
    </w:p>
    <w:p>
      <w:r>
        <w:t>Footnote: Protect yes commercial treatment people join own 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