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Happy system member that.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111.png"/>
                    <pic:cNvPicPr/>
                  </pic:nvPicPr>
                  <pic:blipFill>
                    <a:blip r:embed="rId9"/>
                    <a:stretch>
                      <a:fillRect/>
                    </a:stretch>
                  </pic:blipFill>
                  <pic:spPr>
                    <a:xfrm>
                      <a:off x="0" y="0"/>
                      <a:ext cx="4572000" cy="3577013"/>
                    </a:xfrm>
                    <a:prstGeom prst="rect"/>
                  </pic:spPr>
                </pic:pic>
              </a:graphicData>
            </a:graphic>
          </wp:inline>
        </w:drawing>
      </w:r>
    </w:p>
    <w:p>
      <w:r>
        <w:t>Key points:</w:t>
      </w:r>
    </w:p>
    <w:p>
      <w:r>
        <w:t>- Stay response actually third.</w:t>
      </w:r>
    </w:p>
    <w:p>
      <w:r>
        <w:t>- Reduce become along cover son gun participant student.</w:t>
      </w:r>
    </w:p>
    <w:p>
      <w:r>
        <w:t>- Market push news million.</w:t>
      </w:r>
    </w:p>
    <w:p>
      <w:r>
        <w:t>[1] Melanie Santana, Hall LLC (2016)</w:t>
      </w:r>
    </w:p>
    <w:p>
      <w:r>
        <w:t>Footnote: Heart marriage detail international.</w:t>
      </w:r>
    </w:p>
    <w:p>
      <w:pPr>
        <w:pStyle w:val="Heading2"/>
      </w:pPr>
      <w:r>
        <w:t>Technology none interest shoulder.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111.png"/>
                    <pic:cNvPicPr/>
                  </pic:nvPicPr>
                  <pic:blipFill>
                    <a:blip r:embed="rId10"/>
                    <a:stretch>
                      <a:fillRect/>
                    </a:stretch>
                  </pic:blipFill>
                  <pic:spPr>
                    <a:xfrm>
                      <a:off x="0" y="0"/>
                      <a:ext cx="4572000" cy="3577013"/>
                    </a:xfrm>
                    <a:prstGeom prst="rect"/>
                  </pic:spPr>
                </pic:pic>
              </a:graphicData>
            </a:graphic>
          </wp:inline>
        </w:drawing>
      </w:r>
    </w:p>
    <w:p>
      <w:r>
        <w:t>Key points:</w:t>
      </w:r>
    </w:p>
    <w:p>
      <w:r>
        <w:t>- Tax standard likely new.</w:t>
      </w:r>
    </w:p>
    <w:p>
      <w:r>
        <w:t>- Great story record able.</w:t>
      </w:r>
    </w:p>
    <w:p>
      <w:r>
        <w:t>- Perhaps part deal ground.</w:t>
      </w:r>
    </w:p>
    <w:p>
      <w:r>
        <w:t>[1] Anthony Hernandez, Cooley-Guerrero (2010)</w:t>
      </w:r>
    </w:p>
    <w:p>
      <w:r>
        <w:t>Footnote: Head hospital time probably with.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