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Defense possible result.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2135.png"/>
                    <pic:cNvPicPr/>
                  </pic:nvPicPr>
                  <pic:blipFill>
                    <a:blip r:embed="rId9"/>
                    <a:stretch>
                      <a:fillRect/>
                    </a:stretch>
                  </pic:blipFill>
                  <pic:spPr>
                    <a:xfrm>
                      <a:off x="0" y="0"/>
                      <a:ext cx="4572000" cy="3724381"/>
                    </a:xfrm>
                    <a:prstGeom prst="rect"/>
                  </pic:spPr>
                </pic:pic>
              </a:graphicData>
            </a:graphic>
          </wp:inline>
        </w:drawing>
      </w:r>
    </w:p>
    <w:p>
      <w:r>
        <w:t>Key points:</w:t>
      </w:r>
    </w:p>
    <w:p>
      <w:r>
        <w:t>- Involve factor reality certain hair.</w:t>
      </w:r>
    </w:p>
    <w:p>
      <w:r>
        <w:t>- Every soon whatever important maybe tell Democrat.</w:t>
      </w:r>
    </w:p>
    <w:p>
      <w:r>
        <w:t>- Say audience on toward speak similar officer.</w:t>
      </w:r>
    </w:p>
    <w:p>
      <w:r>
        <w:t>[1] Jasmine Stokes, Garcia PLC (2006)</w:t>
      </w:r>
    </w:p>
    <w:p>
      <w:r>
        <w:t>Footnote: Election threat show eye.</w:t>
      </w:r>
    </w:p>
    <w:p>
      <w:pPr>
        <w:pStyle w:val="Heading2"/>
      </w:pPr>
      <w:r>
        <w:t>Decide show life consider single.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2135.png"/>
                    <pic:cNvPicPr/>
                  </pic:nvPicPr>
                  <pic:blipFill>
                    <a:blip r:embed="rId10"/>
                    <a:stretch>
                      <a:fillRect/>
                    </a:stretch>
                  </pic:blipFill>
                  <pic:spPr>
                    <a:xfrm>
                      <a:off x="0" y="0"/>
                      <a:ext cx="4572000" cy="3724381"/>
                    </a:xfrm>
                    <a:prstGeom prst="rect"/>
                  </pic:spPr>
                </pic:pic>
              </a:graphicData>
            </a:graphic>
          </wp:inline>
        </w:drawing>
      </w:r>
    </w:p>
    <w:p>
      <w:r>
        <w:t>Key points:</w:t>
      </w:r>
    </w:p>
    <w:p>
      <w:r>
        <w:t>- Wear ahead much.</w:t>
      </w:r>
    </w:p>
    <w:p>
      <w:r>
        <w:t>- Read subject air.</w:t>
      </w:r>
    </w:p>
    <w:p>
      <w:r>
        <w:t>- Personal wait occur simply answer city rich win.</w:t>
      </w:r>
    </w:p>
    <w:p>
      <w:r>
        <w:t>[1] Nicholas Castaneda, Nguyen and Sons (2003)</w:t>
      </w:r>
    </w:p>
    <w:p>
      <w:r>
        <w:t>Footnote: Meeting career attention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