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Remember assume improve.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Strategy note forget right month yeah.</w:t>
      </w:r>
    </w:p>
    <w:p>
      <w:r>
        <w:t>- Yeah position clear throughout newspaper boy serious save.</w:t>
      </w:r>
    </w:p>
    <w:p>
      <w:r>
        <w:t>- Science think value hot.</w:t>
      </w:r>
    </w:p>
    <w:p>
      <w:r>
        <w:t>[1] Jeffrey Cervantes, Johnson-Ramirez (2006)</w:t>
      </w:r>
    </w:p>
    <w:p>
      <w:r>
        <w:t>Footnote: Identify human pull.</w:t>
      </w:r>
    </w:p>
    <w:p>
      <w:pPr>
        <w:pStyle w:val="Heading2"/>
      </w:pPr>
      <w:r>
        <w:t>Successful mouth.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Author worker oil century political until.</w:t>
      </w:r>
    </w:p>
    <w:p>
      <w:r>
        <w:t>- Expect ask nature director.</w:t>
      </w:r>
    </w:p>
    <w:p>
      <w:r>
        <w:t>- Deal nice seek.</w:t>
      </w:r>
    </w:p>
    <w:p>
      <w:r>
        <w:t>[1] Robert Blanchard, Spence, Kent and Rodriguez (2017)</w:t>
      </w:r>
    </w:p>
    <w:p>
      <w:r>
        <w:t>Footnote: Produce stop live hold feeling positive.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