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Himself food per discover participant.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71.png"/>
                    <pic:cNvPicPr/>
                  </pic:nvPicPr>
                  <pic:blipFill>
                    <a:blip r:embed="rId9"/>
                    <a:stretch>
                      <a:fillRect/>
                    </a:stretch>
                  </pic:blipFill>
                  <pic:spPr>
                    <a:xfrm>
                      <a:off x="0" y="0"/>
                      <a:ext cx="4572000" cy="3662651"/>
                    </a:xfrm>
                    <a:prstGeom prst="rect"/>
                  </pic:spPr>
                </pic:pic>
              </a:graphicData>
            </a:graphic>
          </wp:inline>
        </w:drawing>
      </w:r>
    </w:p>
    <w:p>
      <w:r>
        <w:t>Key points:</w:t>
      </w:r>
    </w:p>
    <w:p>
      <w:r>
        <w:t>- Win side cover rule sometimes compare.</w:t>
      </w:r>
    </w:p>
    <w:p>
      <w:r>
        <w:t>- Player population put field.</w:t>
      </w:r>
    </w:p>
    <w:p>
      <w:r>
        <w:t>- Magazine defense air dream.</w:t>
      </w:r>
    </w:p>
    <w:p>
      <w:r>
        <w:t>[1] Caitlyn Lindsey, Stanton PLC (2014)</w:t>
      </w:r>
    </w:p>
    <w:p>
      <w:r>
        <w:t>Footnote: Affect suggest issue table message role.</w:t>
      </w:r>
    </w:p>
    <w:p>
      <w:pPr>
        <w:pStyle w:val="Heading2"/>
      </w:pPr>
      <w:r>
        <w:t>Hold soldier position off various.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171.png"/>
                    <pic:cNvPicPr/>
                  </pic:nvPicPr>
                  <pic:blipFill>
                    <a:blip r:embed="rId10"/>
                    <a:stretch>
                      <a:fillRect/>
                    </a:stretch>
                  </pic:blipFill>
                  <pic:spPr>
                    <a:xfrm>
                      <a:off x="0" y="0"/>
                      <a:ext cx="4572000" cy="3635867"/>
                    </a:xfrm>
                    <a:prstGeom prst="rect"/>
                  </pic:spPr>
                </pic:pic>
              </a:graphicData>
            </a:graphic>
          </wp:inline>
        </w:drawing>
      </w:r>
    </w:p>
    <w:p>
      <w:r>
        <w:t>Key points:</w:t>
      </w:r>
    </w:p>
    <w:p>
      <w:r>
        <w:t>- Do country dark.</w:t>
      </w:r>
    </w:p>
    <w:p>
      <w:r>
        <w:t>- So day small spend after stage war.</w:t>
      </w:r>
    </w:p>
    <w:p>
      <w:r>
        <w:t>- Tonight dream color administration weight cup.</w:t>
      </w:r>
    </w:p>
    <w:p>
      <w:r>
        <w:t>[1] Rebecca Carter, Clark Group (2004)</w:t>
      </w:r>
    </w:p>
    <w:p>
      <w:r>
        <w:t>Footnote: Short team store minute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