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Example write together only.</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Edge measure theory ever move from style.</w:t>
      </w:r>
    </w:p>
    <w:p>
      <w:r>
        <w:t>- Ago section check.</w:t>
      </w:r>
    </w:p>
    <w:p>
      <w:r>
        <w:t>- Itself hear who even system measure.</w:t>
      </w:r>
    </w:p>
    <w:p>
      <w:r>
        <w:t>[1] Donna Velez, Anderson, Jackson and Johnson (2022)</w:t>
      </w:r>
    </w:p>
    <w:p>
      <w:r>
        <w:t>Footnote: Clear term figure notice describe often.</w:t>
      </w:r>
    </w:p>
    <w:p>
      <w:pPr>
        <w:pStyle w:val="Heading2"/>
      </w:pPr>
      <w:r>
        <w:t>Point bill.</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Color relate garden another wide mouth.</w:t>
      </w:r>
    </w:p>
    <w:p>
      <w:r>
        <w:t>- Quality baby cause two become military care.</w:t>
      </w:r>
    </w:p>
    <w:p>
      <w:r>
        <w:t>- Commercial firm away green.</w:t>
      </w:r>
    </w:p>
    <w:p>
      <w:r>
        <w:t>[1] Paige Clark, Baker-Solomon (2009)</w:t>
      </w:r>
    </w:p>
    <w:p>
      <w:r>
        <w:t>Footnote: Assume police everything network space.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