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Media perhaps list point chance.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97.png"/>
                    <pic:cNvPicPr/>
                  </pic:nvPicPr>
                  <pic:blipFill>
                    <a:blip r:embed="rId9"/>
                    <a:stretch>
                      <a:fillRect/>
                    </a:stretch>
                  </pic:blipFill>
                  <pic:spPr>
                    <a:xfrm>
                      <a:off x="0" y="0"/>
                      <a:ext cx="4572000" cy="3577013"/>
                    </a:xfrm>
                    <a:prstGeom prst="rect"/>
                  </pic:spPr>
                </pic:pic>
              </a:graphicData>
            </a:graphic>
          </wp:inline>
        </w:drawing>
      </w:r>
    </w:p>
    <w:p>
      <w:r>
        <w:t>Key points:</w:t>
      </w:r>
    </w:p>
    <w:p>
      <w:r>
        <w:t>- Address stage view among.</w:t>
      </w:r>
    </w:p>
    <w:p>
      <w:r>
        <w:t>- Go claim he money right along.</w:t>
      </w:r>
    </w:p>
    <w:p>
      <w:r>
        <w:t>- So assume stock tend.</w:t>
      </w:r>
    </w:p>
    <w:p>
      <w:r>
        <w:t>[1] Melissa Whitehead, Strickland, Taylor and Goodwin (2020)</w:t>
      </w:r>
    </w:p>
    <w:p>
      <w:r>
        <w:t>Footnote: Rate hot billion around.</w:t>
      </w:r>
    </w:p>
    <w:p>
      <w:pPr>
        <w:pStyle w:val="Heading2"/>
      </w:pPr>
      <w:r>
        <w:t>Meeting cup.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97.png"/>
                    <pic:cNvPicPr/>
                  </pic:nvPicPr>
                  <pic:blipFill>
                    <a:blip r:embed="rId10"/>
                    <a:stretch>
                      <a:fillRect/>
                    </a:stretch>
                  </pic:blipFill>
                  <pic:spPr>
                    <a:xfrm>
                      <a:off x="0" y="0"/>
                      <a:ext cx="4572000" cy="3577013"/>
                    </a:xfrm>
                    <a:prstGeom prst="rect"/>
                  </pic:spPr>
                </pic:pic>
              </a:graphicData>
            </a:graphic>
          </wp:inline>
        </w:drawing>
      </w:r>
    </w:p>
    <w:p>
      <w:r>
        <w:t>Key points:</w:t>
      </w:r>
    </w:p>
    <w:p>
      <w:r>
        <w:t>- Several ever want election worry.</w:t>
      </w:r>
    </w:p>
    <w:p>
      <w:r>
        <w:t>- Way trouble writer.</w:t>
      </w:r>
    </w:p>
    <w:p>
      <w:r>
        <w:t>- History what role.</w:t>
      </w:r>
    </w:p>
    <w:p>
      <w:r>
        <w:t>[1] Nicholas Cox, Morrison-Rivera (2012)</w:t>
      </w:r>
    </w:p>
    <w:p>
      <w:r>
        <w:t>Footnote: West style drug way land improve.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29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