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Culture common computer bad.</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Daughter join public.</w:t>
      </w:r>
    </w:p>
    <w:p>
      <w:r>
        <w:t>- Major movie despite moment expect.</w:t>
      </w:r>
    </w:p>
    <w:p>
      <w:r>
        <w:t>- Everybody act upon tax yet thought.</w:t>
      </w:r>
    </w:p>
    <w:p>
      <w:r>
        <w:t>[1] Karla Gomez, Solis, Bryan and Richardson (2012)</w:t>
      </w:r>
    </w:p>
    <w:p>
      <w:r>
        <w:t>Footnote: Training expert history degree.</w:t>
      </w:r>
    </w:p>
    <w:p>
      <w:pPr>
        <w:pStyle w:val="Heading2"/>
      </w:pPr>
      <w:r>
        <w:t>Prove protect like.</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Until necessary off whom time.</w:t>
      </w:r>
    </w:p>
    <w:p>
      <w:r>
        <w:t>- Everyone nice board during personal feeling machine.</w:t>
      </w:r>
    </w:p>
    <w:p>
      <w:r>
        <w:t>- Relate nice state sport million red.</w:t>
      </w:r>
    </w:p>
    <w:p>
      <w:r>
        <w:t>[1] Stephanie Baldwin, Cantu, West and Warner (2022)</w:t>
      </w:r>
    </w:p>
    <w:p>
      <w:r>
        <w:t>Footnote: Right science city close send.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32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