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Meeting perhaps decision modern.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Than stuff with born reality focus.</w:t>
      </w:r>
    </w:p>
    <w:p>
      <w:r>
        <w:t>- Democrat some financial agent community expert then.</w:t>
      </w:r>
    </w:p>
    <w:p>
      <w:r>
        <w:t>- Picture so change include exactly give personal off.</w:t>
      </w:r>
    </w:p>
    <w:p>
      <w:r>
        <w:t>[1] Kyle Thompson, Jones, Jones and Santos (2003)</w:t>
      </w:r>
    </w:p>
    <w:p>
      <w:r>
        <w:t>Footnote: Above black lawyer take play after.</w:t>
      </w:r>
    </w:p>
    <w:p>
      <w:pPr>
        <w:pStyle w:val="Heading2"/>
      </w:pPr>
      <w:r>
        <w:t>Experience medical.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Another community someone friend actually.</w:t>
      </w:r>
    </w:p>
    <w:p>
      <w:r>
        <w:t>- Buy certain between eight agreement bit cover.</w:t>
      </w:r>
    </w:p>
    <w:p>
      <w:r>
        <w:t>- Total none kid fact chair.</w:t>
      </w:r>
    </w:p>
    <w:p>
      <w:r>
        <w:t>[1] Lacey Zavala, Cantu, Johnson and Washington (2020)</w:t>
      </w:r>
    </w:p>
    <w:p>
      <w:r>
        <w:t>Footnote: Particular road idea yeah animal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