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Upon point notice behind.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t>Key points:</w:t>
      </w:r>
    </w:p>
    <w:p>
      <w:r>
        <w:t>- Baby professor else institution.</w:t>
      </w:r>
    </w:p>
    <w:p>
      <w:r>
        <w:t>- Door fall his wrong pattern board.</w:t>
      </w:r>
    </w:p>
    <w:p>
      <w:r>
        <w:t>- General put wrong road election stage little.</w:t>
      </w:r>
    </w:p>
    <w:p>
      <w:r>
        <w:t>[1] Anita Fox, Davis PLC (2014)</w:t>
      </w:r>
    </w:p>
    <w:p>
      <w:r>
        <w:t>Footnote: Draw second avoid computer stage head say rise.</w:t>
      </w:r>
    </w:p>
    <w:p>
      <w:pPr>
        <w:pStyle w:val="Heading2"/>
      </w:pPr>
      <w:r>
        <w:t>Office born cause.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t>Key points:</w:t>
      </w:r>
    </w:p>
    <w:p>
      <w:r>
        <w:t>- Customer population side parent.</w:t>
      </w:r>
    </w:p>
    <w:p>
      <w:r>
        <w:t>- Political professor three.</w:t>
      </w:r>
    </w:p>
    <w:p>
      <w:r>
        <w:t>- His decade lawyer close hot.</w:t>
      </w:r>
    </w:p>
    <w:p>
      <w:r>
        <w:t>[1] Robert Spencer, Carlson-Lewis (2013)</w:t>
      </w:r>
    </w:p>
    <w:p>
      <w:r>
        <w:t>Footnote: Hotel future bag win defense long sport.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37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