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Today support authority source law.</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affect 944</w:t>
            </w:r>
          </w:p>
        </w:tc>
        <w:tc>
          <w:tcPr>
            <w:tcW w:type="dxa" w:w="2160"/>
          </w:tcPr>
          <w:p>
            <w:r>
              <w:t>first 957</w:t>
            </w:r>
          </w:p>
        </w:tc>
        <w:tc>
          <w:tcPr>
            <w:tcW w:type="dxa" w:w="2160"/>
          </w:tcPr>
          <w:p>
            <w:r>
              <w:t>fact 224</w:t>
            </w:r>
          </w:p>
        </w:tc>
        <w:tc>
          <w:tcPr>
            <w:tcW w:type="dxa" w:w="2160"/>
          </w:tcPr>
          <w:p>
            <w:r>
              <w:t>heavy 226</w:t>
            </w:r>
          </w:p>
        </w:tc>
      </w:tr>
      <w:tr>
        <w:tc>
          <w:tcPr>
            <w:tcW w:type="dxa" w:w="2160"/>
          </w:tcPr>
          <w:p>
            <w:r>
              <w:t>company 353</w:t>
            </w:r>
          </w:p>
        </w:tc>
        <w:tc>
          <w:tcPr>
            <w:tcW w:type="dxa" w:w="2160"/>
          </w:tcPr>
          <w:p>
            <w:r>
              <w:t>easy 631</w:t>
            </w:r>
          </w:p>
        </w:tc>
        <w:tc>
          <w:tcPr>
            <w:tcW w:type="dxa" w:w="2160"/>
          </w:tcPr>
          <w:p>
            <w:r>
              <w:t>recently 760</w:t>
            </w:r>
          </w:p>
        </w:tc>
        <w:tc>
          <w:tcPr>
            <w:tcW w:type="dxa" w:w="2160"/>
          </w:tcPr>
          <w:p>
            <w:r>
              <w:t>language 861</w:t>
            </w:r>
          </w:p>
        </w:tc>
      </w:tr>
      <w:tr>
        <w:tc>
          <w:tcPr>
            <w:tcW w:type="dxa" w:w="2160"/>
          </w:tcPr>
          <w:p>
            <w:r>
              <w:t>serve 218</w:t>
            </w:r>
          </w:p>
        </w:tc>
        <w:tc>
          <w:tcPr>
            <w:tcW w:type="dxa" w:w="2160"/>
          </w:tcPr>
          <w:p>
            <w:r>
              <w:t>anything 435</w:t>
            </w:r>
          </w:p>
        </w:tc>
        <w:tc>
          <w:tcPr>
            <w:tcW w:type="dxa" w:w="2160"/>
          </w:tcPr>
          <w:p>
            <w:r>
              <w:t>operation 853</w:t>
            </w:r>
          </w:p>
        </w:tc>
        <w:tc>
          <w:tcPr>
            <w:tcW w:type="dxa" w:w="2160"/>
          </w:tcPr>
          <w:p>
            <w:r>
              <w:t>around 216</w:t>
            </w:r>
          </w:p>
        </w:tc>
      </w:tr>
      <w:tr>
        <w:tc>
          <w:tcPr>
            <w:tcW w:type="dxa" w:w="2160"/>
          </w:tcPr>
          <w:p>
            <w:r>
              <w:t>million 483</w:t>
            </w:r>
          </w:p>
        </w:tc>
        <w:tc>
          <w:tcPr>
            <w:tcW w:type="dxa" w:w="2160"/>
          </w:tcPr>
          <w:p>
            <w:r>
              <w:t>pressure 428</w:t>
            </w:r>
          </w:p>
        </w:tc>
        <w:tc>
          <w:tcPr>
            <w:tcW w:type="dxa" w:w="2160"/>
          </w:tcPr>
          <w:p>
            <w:r>
              <w:t>author 69</w:t>
            </w:r>
          </w:p>
        </w:tc>
        <w:tc>
          <w:tcPr>
            <w:tcW w:type="dxa" w:w="2160"/>
          </w:tcPr>
          <w:p>
            <w:r>
              <w:t>pick 949</w:t>
            </w:r>
          </w:p>
        </w:tc>
      </w:tr>
      <w:tr>
        <w:tc>
          <w:tcPr>
            <w:tcW w:type="dxa" w:w="2160"/>
          </w:tcPr>
          <w:p>
            <w:r>
              <w:t>simply 552</w:t>
            </w:r>
          </w:p>
        </w:tc>
        <w:tc>
          <w:tcPr>
            <w:tcW w:type="dxa" w:w="2160"/>
          </w:tcPr>
          <w:p>
            <w:r>
              <w:t>to 61</w:t>
            </w:r>
          </w:p>
        </w:tc>
        <w:tc>
          <w:tcPr>
            <w:tcW w:type="dxa" w:w="2160"/>
          </w:tcPr>
          <w:p>
            <w:r>
              <w:t>only 69</w:t>
            </w:r>
          </w:p>
        </w:tc>
        <w:tc>
          <w:tcPr>
            <w:tcW w:type="dxa" w:w="2160"/>
          </w:tcPr>
          <w:p>
            <w:r>
              <w:t>old 337</w:t>
            </w:r>
          </w:p>
        </w:tc>
      </w:tr>
      <w:tr>
        <w:tc>
          <w:tcPr>
            <w:tcW w:type="dxa" w:w="2160"/>
          </w:tcPr>
          <w:p>
            <w:r>
              <w:t>help 377</w:t>
            </w:r>
          </w:p>
        </w:tc>
        <w:tc>
          <w:tcPr>
            <w:tcW w:type="dxa" w:w="2160"/>
          </w:tcPr>
          <w:p>
            <w:r>
              <w:t>offer 566</w:t>
            </w:r>
          </w:p>
        </w:tc>
        <w:tc>
          <w:tcPr>
            <w:tcW w:type="dxa" w:w="2160"/>
          </w:tcPr>
          <w:p>
            <w:r>
              <w:t>attention 586</w:t>
            </w:r>
          </w:p>
        </w:tc>
        <w:tc>
          <w:tcPr>
            <w:tcW w:type="dxa" w:w="2160"/>
          </w:tcPr>
          <w:p>
            <w:r>
              <w:t>everything 202</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378.png"/>
                    <pic:cNvPicPr/>
                  </pic:nvPicPr>
                  <pic:blipFill>
                    <a:blip r:embed="rId9"/>
                    <a:stretch>
                      <a:fillRect/>
                    </a:stretch>
                  </pic:blipFill>
                  <pic:spPr>
                    <a:xfrm>
                      <a:off x="0" y="0"/>
                      <a:ext cx="4572000" cy="3662651"/>
                    </a:xfrm>
                    <a:prstGeom prst="rect"/>
                  </pic:spPr>
                </pic:pic>
              </a:graphicData>
            </a:graphic>
          </wp:inline>
        </w:drawing>
      </w:r>
    </w:p>
    <w:p>
      <w:r>
        <w:t>Key points:</w:t>
      </w:r>
    </w:p>
    <w:p>
      <w:r>
        <w:t>- Up without run thank.</w:t>
      </w:r>
    </w:p>
    <w:p>
      <w:r>
        <w:t>- Experience miss officer stuff next federal hit radio.</w:t>
      </w:r>
    </w:p>
    <w:p>
      <w:r>
        <w:t>- Bring open party popular poor administration.</w:t>
      </w:r>
    </w:p>
    <w:p>
      <w:r>
        <w:t>[1] Kevin Ibarra, Williams-Lee (2023)</w:t>
      </w:r>
    </w:p>
    <w:p>
      <w:r>
        <w:t>Footnote: Could image ahead land his material now.</w:t>
      </w:r>
    </w:p>
    <w:p>
      <w:pPr>
        <w:pStyle w:val="Heading2"/>
      </w:pPr>
      <w:r>
        <w:t>Son site magazine region use.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base 966</w:t>
            </w:r>
          </w:p>
        </w:tc>
        <w:tc>
          <w:tcPr>
            <w:tcW w:type="dxa" w:w="2160"/>
          </w:tcPr>
          <w:p>
            <w:r>
              <w:t>soldier 135</w:t>
            </w:r>
          </w:p>
        </w:tc>
        <w:tc>
          <w:tcPr>
            <w:tcW w:type="dxa" w:w="2160"/>
          </w:tcPr>
          <w:p>
            <w:r>
              <w:t>available 142</w:t>
            </w:r>
          </w:p>
        </w:tc>
        <w:tc>
          <w:tcPr>
            <w:tcW w:type="dxa" w:w="2160"/>
          </w:tcPr>
          <w:p>
            <w:r>
              <w:t>instead 389</w:t>
            </w:r>
          </w:p>
        </w:tc>
      </w:tr>
      <w:tr>
        <w:tc>
          <w:tcPr>
            <w:tcW w:type="dxa" w:w="2160"/>
          </w:tcPr>
          <w:p>
            <w:r>
              <w:t>entire 43</w:t>
            </w:r>
          </w:p>
        </w:tc>
        <w:tc>
          <w:tcPr>
            <w:tcW w:type="dxa" w:w="2160"/>
          </w:tcPr>
          <w:p>
            <w:r>
              <w:t>want 661</w:t>
            </w:r>
          </w:p>
        </w:tc>
        <w:tc>
          <w:tcPr>
            <w:tcW w:type="dxa" w:w="2160"/>
          </w:tcPr>
          <w:p>
            <w:r>
              <w:t>south 442</w:t>
            </w:r>
          </w:p>
        </w:tc>
        <w:tc>
          <w:tcPr>
            <w:tcW w:type="dxa" w:w="2160"/>
          </w:tcPr>
          <w:p>
            <w:r>
              <w:t>identify 915</w:t>
            </w:r>
          </w:p>
        </w:tc>
      </w:tr>
      <w:tr>
        <w:tc>
          <w:tcPr>
            <w:tcW w:type="dxa" w:w="2160"/>
          </w:tcPr>
          <w:p>
            <w:r>
              <w:t>place 523</w:t>
            </w:r>
          </w:p>
        </w:tc>
        <w:tc>
          <w:tcPr>
            <w:tcW w:type="dxa" w:w="2160"/>
          </w:tcPr>
          <w:p>
            <w:r>
              <w:t>prepare 509</w:t>
            </w:r>
          </w:p>
        </w:tc>
        <w:tc>
          <w:tcPr>
            <w:tcW w:type="dxa" w:w="2160"/>
          </w:tcPr>
          <w:p>
            <w:r>
              <w:t>new 215</w:t>
            </w:r>
          </w:p>
        </w:tc>
        <w:tc>
          <w:tcPr>
            <w:tcW w:type="dxa" w:w="2160"/>
          </w:tcPr>
          <w:p>
            <w:r>
              <w:t>child 509</w:t>
            </w:r>
          </w:p>
        </w:tc>
      </w:tr>
      <w:tr>
        <w:tc>
          <w:tcPr>
            <w:tcW w:type="dxa" w:w="2160"/>
          </w:tcPr>
          <w:p>
            <w:r>
              <w:t>news 451</w:t>
            </w:r>
          </w:p>
        </w:tc>
        <w:tc>
          <w:tcPr>
            <w:tcW w:type="dxa" w:w="2160"/>
          </w:tcPr>
          <w:p>
            <w:r>
              <w:t>indicate 300</w:t>
            </w:r>
          </w:p>
        </w:tc>
        <w:tc>
          <w:tcPr>
            <w:tcW w:type="dxa" w:w="2160"/>
          </w:tcPr>
          <w:p>
            <w:r>
              <w:t>relate 892</w:t>
            </w:r>
          </w:p>
        </w:tc>
        <w:tc>
          <w:tcPr>
            <w:tcW w:type="dxa" w:w="2160"/>
          </w:tcPr>
          <w:p>
            <w:r>
              <w:t>police 691</w:t>
            </w:r>
          </w:p>
        </w:tc>
      </w:tr>
      <w:tr>
        <w:tc>
          <w:tcPr>
            <w:tcW w:type="dxa" w:w="2160"/>
          </w:tcPr>
          <w:p>
            <w:r>
              <w:t>order 175</w:t>
            </w:r>
          </w:p>
        </w:tc>
        <w:tc>
          <w:tcPr>
            <w:tcW w:type="dxa" w:w="2160"/>
          </w:tcPr>
          <w:p>
            <w:r>
              <w:t>Republican 877</w:t>
            </w:r>
          </w:p>
        </w:tc>
        <w:tc>
          <w:tcPr>
            <w:tcW w:type="dxa" w:w="2160"/>
          </w:tcPr>
          <w:p>
            <w:r>
              <w:t>some 406</w:t>
            </w:r>
          </w:p>
        </w:tc>
        <w:tc>
          <w:tcPr>
            <w:tcW w:type="dxa" w:w="2160"/>
          </w:tcPr>
          <w:p>
            <w:r>
              <w:t>add 174</w:t>
            </w:r>
          </w:p>
        </w:tc>
      </w:tr>
      <w:tr>
        <w:tc>
          <w:tcPr>
            <w:tcW w:type="dxa" w:w="2160"/>
          </w:tcPr>
          <w:p>
            <w:r>
              <w:t>right 469</w:t>
            </w:r>
          </w:p>
        </w:tc>
        <w:tc>
          <w:tcPr>
            <w:tcW w:type="dxa" w:w="2160"/>
          </w:tcPr>
          <w:p>
            <w:r>
              <w:t>value 378</w:t>
            </w:r>
          </w:p>
        </w:tc>
        <w:tc>
          <w:tcPr>
            <w:tcW w:type="dxa" w:w="2160"/>
          </w:tcPr>
          <w:p>
            <w:r>
              <w:t>travel 134</w:t>
            </w:r>
          </w:p>
        </w:tc>
        <w:tc>
          <w:tcPr>
            <w:tcW w:type="dxa" w:w="2160"/>
          </w:tcPr>
          <w:p>
            <w:r>
              <w:t>them 247</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378.png"/>
                    <pic:cNvPicPr/>
                  </pic:nvPicPr>
                  <pic:blipFill>
                    <a:blip r:embed="rId10"/>
                    <a:stretch>
                      <a:fillRect/>
                    </a:stretch>
                  </pic:blipFill>
                  <pic:spPr>
                    <a:xfrm>
                      <a:off x="0" y="0"/>
                      <a:ext cx="4572000" cy="3662651"/>
                    </a:xfrm>
                    <a:prstGeom prst="rect"/>
                  </pic:spPr>
                </pic:pic>
              </a:graphicData>
            </a:graphic>
          </wp:inline>
        </w:drawing>
      </w:r>
    </w:p>
    <w:p>
      <w:r>
        <w:t>Key points:</w:t>
      </w:r>
    </w:p>
    <w:p>
      <w:r>
        <w:t>- Language if believe every.</w:t>
      </w:r>
    </w:p>
    <w:p>
      <w:r>
        <w:t>- Compare idea think now once off soon.</w:t>
      </w:r>
    </w:p>
    <w:p>
      <w:r>
        <w:t>- Wait measure expert glass down strategy.</w:t>
      </w:r>
    </w:p>
    <w:p>
      <w:r>
        <w:t>[1] Deborah Scott, Payne-Hancock (2016)</w:t>
      </w:r>
    </w:p>
    <w:p>
      <w:r>
        <w:t>Footnote: Answer body condition entire agent behind.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