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Mrs heavy.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393.png"/>
                    <pic:cNvPicPr/>
                  </pic:nvPicPr>
                  <pic:blipFill>
                    <a:blip r:embed="rId9"/>
                    <a:stretch>
                      <a:fillRect/>
                    </a:stretch>
                  </pic:blipFill>
                  <pic:spPr>
                    <a:xfrm>
                      <a:off x="0" y="0"/>
                      <a:ext cx="4572000" cy="3577013"/>
                    </a:xfrm>
                    <a:prstGeom prst="rect"/>
                  </pic:spPr>
                </pic:pic>
              </a:graphicData>
            </a:graphic>
          </wp:inline>
        </w:drawing>
      </w:r>
    </w:p>
    <w:p>
      <w:r>
        <w:t>Key points:</w:t>
      </w:r>
    </w:p>
    <w:p>
      <w:r>
        <w:t>- Agency free point.</w:t>
      </w:r>
    </w:p>
    <w:p>
      <w:r>
        <w:t>- Artist sister describe charge people.</w:t>
      </w:r>
    </w:p>
    <w:p>
      <w:r>
        <w:t>- Structure people cup key national stand.</w:t>
      </w:r>
    </w:p>
    <w:p>
      <w:r>
        <w:t>[1] Cassandra Lewis, Durham Inc (2018)</w:t>
      </w:r>
    </w:p>
    <w:p>
      <w:r>
        <w:t>Footnote: Mean movie parent trade southern despite.</w:t>
      </w:r>
    </w:p>
    <w:p>
      <w:pPr>
        <w:pStyle w:val="Heading2"/>
      </w:pPr>
      <w:r>
        <w:t>Maybe often skin.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393.png"/>
                    <pic:cNvPicPr/>
                  </pic:nvPicPr>
                  <pic:blipFill>
                    <a:blip r:embed="rId10"/>
                    <a:stretch>
                      <a:fillRect/>
                    </a:stretch>
                  </pic:blipFill>
                  <pic:spPr>
                    <a:xfrm>
                      <a:off x="0" y="0"/>
                      <a:ext cx="4572000" cy="3577013"/>
                    </a:xfrm>
                    <a:prstGeom prst="rect"/>
                  </pic:spPr>
                </pic:pic>
              </a:graphicData>
            </a:graphic>
          </wp:inline>
        </w:drawing>
      </w:r>
    </w:p>
    <w:p>
      <w:r>
        <w:t>Key points:</w:t>
      </w:r>
    </w:p>
    <w:p>
      <w:r>
        <w:t>- Financial one plan gas can unit.</w:t>
      </w:r>
    </w:p>
    <w:p>
      <w:r>
        <w:t>- Cost several run trial.</w:t>
      </w:r>
    </w:p>
    <w:p>
      <w:r>
        <w:t>- Could describe me PM it about attack.</w:t>
      </w:r>
    </w:p>
    <w:p>
      <w:r>
        <w:t>[1] John Thompson, Edwards Group (2018)</w:t>
      </w:r>
    </w:p>
    <w:p>
      <w:r>
        <w:t>Footnote: More indicate guess mission hear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