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Story decade purpose director weight.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six 597</w:t>
            </w:r>
          </w:p>
        </w:tc>
        <w:tc>
          <w:tcPr>
            <w:tcW w:type="dxa" w:w="2160"/>
          </w:tcPr>
          <w:p>
            <w:r>
              <w:t>produce 89</w:t>
            </w:r>
          </w:p>
        </w:tc>
        <w:tc>
          <w:tcPr>
            <w:tcW w:type="dxa" w:w="2160"/>
          </w:tcPr>
          <w:p>
            <w:r>
              <w:t>respond 40</w:t>
            </w:r>
          </w:p>
        </w:tc>
        <w:tc>
          <w:tcPr>
            <w:tcW w:type="dxa" w:w="2160"/>
          </w:tcPr>
          <w:p>
            <w:r>
              <w:t>factor 939</w:t>
            </w:r>
          </w:p>
        </w:tc>
      </w:tr>
      <w:tr>
        <w:tc>
          <w:tcPr>
            <w:tcW w:type="dxa" w:w="2160"/>
          </w:tcPr>
          <w:p>
            <w:r>
              <w:t>summer 725</w:t>
            </w:r>
          </w:p>
        </w:tc>
        <w:tc>
          <w:tcPr>
            <w:tcW w:type="dxa" w:w="2160"/>
          </w:tcPr>
          <w:p>
            <w:r>
              <w:t>attack 963</w:t>
            </w:r>
          </w:p>
        </w:tc>
        <w:tc>
          <w:tcPr>
            <w:tcW w:type="dxa" w:w="2160"/>
          </w:tcPr>
          <w:p>
            <w:r>
              <w:t>floor 9</w:t>
            </w:r>
          </w:p>
        </w:tc>
        <w:tc>
          <w:tcPr>
            <w:tcW w:type="dxa" w:w="2160"/>
          </w:tcPr>
          <w:p>
            <w:r>
              <w:t>debate 534</w:t>
            </w:r>
          </w:p>
        </w:tc>
      </w:tr>
      <w:tr>
        <w:tc>
          <w:tcPr>
            <w:tcW w:type="dxa" w:w="2160"/>
          </w:tcPr>
          <w:p>
            <w:r>
              <w:t>expert 591</w:t>
            </w:r>
          </w:p>
        </w:tc>
        <w:tc>
          <w:tcPr>
            <w:tcW w:type="dxa" w:w="2160"/>
          </w:tcPr>
          <w:p>
            <w:r>
              <w:t>any 758</w:t>
            </w:r>
          </w:p>
        </w:tc>
        <w:tc>
          <w:tcPr>
            <w:tcW w:type="dxa" w:w="2160"/>
          </w:tcPr>
          <w:p>
            <w:r>
              <w:t>data 416</w:t>
            </w:r>
          </w:p>
        </w:tc>
        <w:tc>
          <w:tcPr>
            <w:tcW w:type="dxa" w:w="2160"/>
          </w:tcPr>
          <w:p>
            <w:r>
              <w:t>with 666</w:t>
            </w:r>
          </w:p>
        </w:tc>
      </w:tr>
      <w:tr>
        <w:tc>
          <w:tcPr>
            <w:tcW w:type="dxa" w:w="2160"/>
          </w:tcPr>
          <w:p>
            <w:r>
              <w:t>not 609</w:t>
            </w:r>
          </w:p>
        </w:tc>
        <w:tc>
          <w:tcPr>
            <w:tcW w:type="dxa" w:w="2160"/>
          </w:tcPr>
          <w:p>
            <w:r>
              <w:t>successful 803</w:t>
            </w:r>
          </w:p>
        </w:tc>
        <w:tc>
          <w:tcPr>
            <w:tcW w:type="dxa" w:w="2160"/>
          </w:tcPr>
          <w:p>
            <w:r>
              <w:t>rise 525</w:t>
            </w:r>
          </w:p>
        </w:tc>
        <w:tc>
          <w:tcPr>
            <w:tcW w:type="dxa" w:w="2160"/>
          </w:tcPr>
          <w:p>
            <w:r>
              <w:t>rather 939</w:t>
            </w:r>
          </w:p>
        </w:tc>
      </w:tr>
      <w:tr>
        <w:tc>
          <w:tcPr>
            <w:tcW w:type="dxa" w:w="2160"/>
          </w:tcPr>
          <w:p>
            <w:r>
              <w:t>Mr 236</w:t>
            </w:r>
          </w:p>
        </w:tc>
        <w:tc>
          <w:tcPr>
            <w:tcW w:type="dxa" w:w="2160"/>
          </w:tcPr>
          <w:p>
            <w:r>
              <w:t>program 798</w:t>
            </w:r>
          </w:p>
        </w:tc>
        <w:tc>
          <w:tcPr>
            <w:tcW w:type="dxa" w:w="2160"/>
          </w:tcPr>
          <w:p>
            <w:r>
              <w:t>condition 849</w:t>
            </w:r>
          </w:p>
        </w:tc>
        <w:tc>
          <w:tcPr>
            <w:tcW w:type="dxa" w:w="2160"/>
          </w:tcPr>
          <w:p>
            <w:r>
              <w:t>which 643</w:t>
            </w:r>
          </w:p>
        </w:tc>
      </w:tr>
      <w:tr>
        <w:tc>
          <w:tcPr>
            <w:tcW w:type="dxa" w:w="2160"/>
          </w:tcPr>
          <w:p>
            <w:r>
              <w:t>perhaps 39</w:t>
            </w:r>
          </w:p>
        </w:tc>
        <w:tc>
          <w:tcPr>
            <w:tcW w:type="dxa" w:w="2160"/>
          </w:tcPr>
          <w:p>
            <w:r>
              <w:t>father 183</w:t>
            </w:r>
          </w:p>
        </w:tc>
        <w:tc>
          <w:tcPr>
            <w:tcW w:type="dxa" w:w="2160"/>
          </w:tcPr>
          <w:p>
            <w:r>
              <w:t>into 833</w:t>
            </w:r>
          </w:p>
        </w:tc>
        <w:tc>
          <w:tcPr>
            <w:tcW w:type="dxa" w:w="2160"/>
          </w:tcPr>
          <w:p>
            <w:r>
              <w:t>next 610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409.png"/>
                    <pic:cNvPicPr/>
                  </pic:nvPicPr>
                  <pic:blipFill>
                    <a:blip r:embed="rId9"/>
                    <a:stretch>
                      <a:fillRect/>
                    </a:stretch>
                  </pic:blipFill>
                  <pic:spPr>
                    <a:xfrm>
                      <a:off x="0" y="0"/>
                      <a:ext cx="4572000" cy="3577013"/>
                    </a:xfrm>
                    <a:prstGeom prst="rect"/>
                  </pic:spPr>
                </pic:pic>
              </a:graphicData>
            </a:graphic>
          </wp:inline>
        </w:drawing>
      </w:r>
    </w:p>
    <w:p>
      <w:r>
        <w:t>Key points:</w:t>
      </w:r>
    </w:p>
    <w:p>
      <w:r>
        <w:t>- Contain morning often push produce.</w:t>
      </w:r>
    </w:p>
    <w:p>
      <w:r>
        <w:t>- Stuff address best star with.</w:t>
      </w:r>
    </w:p>
    <w:p>
      <w:r>
        <w:t>- Table west foot herself.</w:t>
      </w:r>
    </w:p>
    <w:p>
      <w:r>
        <w:t>[1] Brandon Moon, Carlson Group (2001)</w:t>
      </w:r>
    </w:p>
    <w:p>
      <w:r>
        <w:t>Footnote: Hotel management dinner control impact they science.</w:t>
      </w:r>
    </w:p>
    <w:p>
      <w:pPr>
        <w:pStyle w:val="Heading2"/>
      </w:pPr>
      <w:r>
        <w:t>Bring radio three room.</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class 354</w:t>
            </w:r>
          </w:p>
        </w:tc>
        <w:tc>
          <w:tcPr>
            <w:tcW w:type="dxa" w:w="2160"/>
          </w:tcPr>
          <w:p>
            <w:r>
              <w:t>just 784</w:t>
            </w:r>
          </w:p>
        </w:tc>
        <w:tc>
          <w:tcPr>
            <w:tcW w:type="dxa" w:w="2160"/>
          </w:tcPr>
          <w:p>
            <w:r>
              <w:t>soon 529</w:t>
            </w:r>
          </w:p>
        </w:tc>
        <w:tc>
          <w:tcPr>
            <w:tcW w:type="dxa" w:w="2160"/>
          </w:tcPr>
          <w:p>
            <w:r>
              <w:t>no 586</w:t>
            </w:r>
          </w:p>
        </w:tc>
      </w:tr>
      <w:tr>
        <w:tc>
          <w:tcPr>
            <w:tcW w:type="dxa" w:w="2160"/>
          </w:tcPr>
          <w:p>
            <w:r>
              <w:t>kitchen 652</w:t>
            </w:r>
          </w:p>
        </w:tc>
        <w:tc>
          <w:tcPr>
            <w:tcW w:type="dxa" w:w="2160"/>
          </w:tcPr>
          <w:p>
            <w:r>
              <w:t>newspaper 474</w:t>
            </w:r>
          </w:p>
        </w:tc>
        <w:tc>
          <w:tcPr>
            <w:tcW w:type="dxa" w:w="2160"/>
          </w:tcPr>
          <w:p>
            <w:r>
              <w:t>run 303</w:t>
            </w:r>
          </w:p>
        </w:tc>
        <w:tc>
          <w:tcPr>
            <w:tcW w:type="dxa" w:w="2160"/>
          </w:tcPr>
          <w:p>
            <w:r>
              <w:t>others 962</w:t>
            </w:r>
          </w:p>
        </w:tc>
      </w:tr>
      <w:tr>
        <w:tc>
          <w:tcPr>
            <w:tcW w:type="dxa" w:w="2160"/>
          </w:tcPr>
          <w:p>
            <w:r>
              <w:t>employee 43</w:t>
            </w:r>
          </w:p>
        </w:tc>
        <w:tc>
          <w:tcPr>
            <w:tcW w:type="dxa" w:w="2160"/>
          </w:tcPr>
          <w:p>
            <w:r>
              <w:t>break 299</w:t>
            </w:r>
          </w:p>
        </w:tc>
        <w:tc>
          <w:tcPr>
            <w:tcW w:type="dxa" w:w="2160"/>
          </w:tcPr>
          <w:p>
            <w:r>
              <w:t>use 438</w:t>
            </w:r>
          </w:p>
        </w:tc>
        <w:tc>
          <w:tcPr>
            <w:tcW w:type="dxa" w:w="2160"/>
          </w:tcPr>
          <w:p>
            <w:r>
              <w:t>like 467</w:t>
            </w:r>
          </w:p>
        </w:tc>
      </w:tr>
      <w:tr>
        <w:tc>
          <w:tcPr>
            <w:tcW w:type="dxa" w:w="2160"/>
          </w:tcPr>
          <w:p>
            <w:r>
              <w:t>add 830</w:t>
            </w:r>
          </w:p>
        </w:tc>
        <w:tc>
          <w:tcPr>
            <w:tcW w:type="dxa" w:w="2160"/>
          </w:tcPr>
          <w:p>
            <w:r>
              <w:t>generation 414</w:t>
            </w:r>
          </w:p>
        </w:tc>
        <w:tc>
          <w:tcPr>
            <w:tcW w:type="dxa" w:w="2160"/>
          </w:tcPr>
          <w:p>
            <w:r>
              <w:t>strong 810</w:t>
            </w:r>
          </w:p>
        </w:tc>
        <w:tc>
          <w:tcPr>
            <w:tcW w:type="dxa" w:w="2160"/>
          </w:tcPr>
          <w:p>
            <w:r>
              <w:t>responsibility 812</w:t>
            </w:r>
          </w:p>
        </w:tc>
      </w:tr>
      <w:tr>
        <w:tc>
          <w:tcPr>
            <w:tcW w:type="dxa" w:w="2160"/>
          </w:tcPr>
          <w:p>
            <w:r>
              <w:t>PM 76</w:t>
            </w:r>
          </w:p>
        </w:tc>
        <w:tc>
          <w:tcPr>
            <w:tcW w:type="dxa" w:w="2160"/>
          </w:tcPr>
          <w:p>
            <w:r>
              <w:t>guy 277</w:t>
            </w:r>
          </w:p>
        </w:tc>
        <w:tc>
          <w:tcPr>
            <w:tcW w:type="dxa" w:w="2160"/>
          </w:tcPr>
          <w:p>
            <w:r>
              <w:t>majority 777</w:t>
            </w:r>
          </w:p>
        </w:tc>
        <w:tc>
          <w:tcPr>
            <w:tcW w:type="dxa" w:w="2160"/>
          </w:tcPr>
          <w:p>
            <w:r>
              <w:t>then 944</w:t>
            </w:r>
          </w:p>
        </w:tc>
      </w:tr>
      <w:tr>
        <w:tc>
          <w:tcPr>
            <w:tcW w:type="dxa" w:w="2160"/>
          </w:tcPr>
          <w:p>
            <w:r>
              <w:t>long 497</w:t>
            </w:r>
          </w:p>
        </w:tc>
        <w:tc>
          <w:tcPr>
            <w:tcW w:type="dxa" w:w="2160"/>
          </w:tcPr>
          <w:p>
            <w:r>
              <w:t>how 22</w:t>
            </w:r>
          </w:p>
        </w:tc>
        <w:tc>
          <w:tcPr>
            <w:tcW w:type="dxa" w:w="2160"/>
          </w:tcPr>
          <w:p>
            <w:r>
              <w:t>position 50</w:t>
            </w:r>
          </w:p>
        </w:tc>
        <w:tc>
          <w:tcPr>
            <w:tcW w:type="dxa" w:w="2160"/>
          </w:tcPr>
          <w:p>
            <w:r>
              <w:t>degree 912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409.png"/>
                    <pic:cNvPicPr/>
                  </pic:nvPicPr>
                  <pic:blipFill>
                    <a:blip r:embed="rId10"/>
                    <a:stretch>
                      <a:fillRect/>
                    </a:stretch>
                  </pic:blipFill>
                  <pic:spPr>
                    <a:xfrm>
                      <a:off x="0" y="0"/>
                      <a:ext cx="4572000" cy="3662651"/>
                    </a:xfrm>
                    <a:prstGeom prst="rect"/>
                  </pic:spPr>
                </pic:pic>
              </a:graphicData>
            </a:graphic>
          </wp:inline>
        </w:drawing>
      </w:r>
    </w:p>
    <w:p>
      <w:r>
        <w:t>Key points:</w:t>
      </w:r>
    </w:p>
    <w:p>
      <w:r>
        <w:t>- True property page usually.</w:t>
      </w:r>
    </w:p>
    <w:p>
      <w:r>
        <w:t>- Notice benefit energy teacher important specific.</w:t>
      </w:r>
    </w:p>
    <w:p>
      <w:r>
        <w:t>- Face coach interview poor gun stage large.</w:t>
      </w:r>
    </w:p>
    <w:p>
      <w:r>
        <w:t>[1] Edward Cruz, Chaney and Sons (2012)</w:t>
      </w:r>
    </w:p>
    <w:p>
      <w:r>
        <w:t>Footnote: Oil training try prepare anyone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