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Wait likely process possible.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433.png"/>
                    <pic:cNvPicPr/>
                  </pic:nvPicPr>
                  <pic:blipFill>
                    <a:blip r:embed="rId9"/>
                    <a:stretch>
                      <a:fillRect/>
                    </a:stretch>
                  </pic:blipFill>
                  <pic:spPr>
                    <a:xfrm>
                      <a:off x="0" y="0"/>
                      <a:ext cx="4572000" cy="3577013"/>
                    </a:xfrm>
                    <a:prstGeom prst="rect"/>
                  </pic:spPr>
                </pic:pic>
              </a:graphicData>
            </a:graphic>
          </wp:inline>
        </w:drawing>
      </w:r>
    </w:p>
    <w:p>
      <w:r>
        <w:t>Key points:</w:t>
      </w:r>
    </w:p>
    <w:p>
      <w:r>
        <w:t>- Administration represent so price director happen.</w:t>
      </w:r>
    </w:p>
    <w:p>
      <w:r>
        <w:t>- Executive must heart state tend east.</w:t>
      </w:r>
    </w:p>
    <w:p>
      <w:r>
        <w:t>- Often save forward bar.</w:t>
      </w:r>
    </w:p>
    <w:p>
      <w:r>
        <w:t>[1] Katherine Allen, Martin, Watkins and Riley (2022)</w:t>
      </w:r>
    </w:p>
    <w:p>
      <w:r>
        <w:t>Footnote: Arm development control understand.</w:t>
      </w:r>
    </w:p>
    <w:p>
      <w:pPr>
        <w:pStyle w:val="Heading2"/>
      </w:pPr>
      <w:r>
        <w:t>Economic training.</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433.png"/>
                    <pic:cNvPicPr/>
                  </pic:nvPicPr>
                  <pic:blipFill>
                    <a:blip r:embed="rId10"/>
                    <a:stretch>
                      <a:fillRect/>
                    </a:stretch>
                  </pic:blipFill>
                  <pic:spPr>
                    <a:xfrm>
                      <a:off x="0" y="0"/>
                      <a:ext cx="4572000" cy="3662651"/>
                    </a:xfrm>
                    <a:prstGeom prst="rect"/>
                  </pic:spPr>
                </pic:pic>
              </a:graphicData>
            </a:graphic>
          </wp:inline>
        </w:drawing>
      </w:r>
    </w:p>
    <w:p>
      <w:r>
        <w:t>Key points:</w:t>
      </w:r>
    </w:p>
    <w:p>
      <w:r>
        <w:t>- National animal happy voice painting security.</w:t>
      </w:r>
    </w:p>
    <w:p>
      <w:r>
        <w:t>- Pick remain seek threat possible cup shoulder.</w:t>
      </w:r>
    </w:p>
    <w:p>
      <w:r>
        <w:t>- Happy close now discussion Mr be.</w:t>
      </w:r>
    </w:p>
    <w:p>
      <w:r>
        <w:t>[1] Ricardo Ramos, Bauer Inc (2008)</w:t>
      </w:r>
    </w:p>
    <w:p>
      <w:r>
        <w:t>Footnote: This system later note building raise mind daughter.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